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C6709" w:rsidR="006C6709" w:rsidP="006C6709" w:rsidRDefault="006C6709" w14:paraId="30CB7D89" w14:textId="2E6EEC8F">
      <w:pPr>
        <w:pStyle w:val="Sinespaciado"/>
        <w:jc w:val="center"/>
        <w:rPr>
          <w:rFonts w:ascii="Avenir Next LT Pro" w:hAnsi="Avenir Next LT Pro"/>
          <w:b/>
          <w:bCs/>
        </w:rPr>
      </w:pPr>
      <w:r w:rsidRPr="006C6709">
        <w:rPr>
          <w:rFonts w:ascii="Avenir Next LT Pro" w:hAnsi="Avenir Next LT Pro"/>
          <w:b/>
          <w:bCs/>
        </w:rPr>
        <w:t>Nodo SATAMI</w:t>
      </w:r>
    </w:p>
    <w:p w:rsidRPr="006C6709" w:rsidR="006C6709" w:rsidP="006C6709" w:rsidRDefault="006C6709" w14:paraId="7740534C" w14:textId="06804FC2">
      <w:pPr>
        <w:pStyle w:val="Sinespaciado"/>
        <w:jc w:val="center"/>
        <w:rPr>
          <w:rFonts w:ascii="Avenir Next LT Pro" w:hAnsi="Avenir Next LT Pro"/>
          <w:b/>
          <w:bCs/>
        </w:rPr>
      </w:pPr>
      <w:r w:rsidRPr="006C6709">
        <w:rPr>
          <w:rFonts w:ascii="Avenir Next LT Pro" w:hAnsi="Avenir Next LT Pro"/>
          <w:b/>
          <w:bCs/>
        </w:rPr>
        <w:t>-Gobernanza-</w:t>
      </w:r>
    </w:p>
    <w:p w:rsidRPr="006C6709" w:rsidR="006C6709" w:rsidP="006C6709" w:rsidRDefault="006C6709" w14:paraId="60410443" w14:textId="77777777">
      <w:pPr>
        <w:pStyle w:val="Sinespaciado"/>
        <w:jc w:val="both"/>
        <w:rPr>
          <w:rFonts w:ascii="Avenir Next LT Pro" w:hAnsi="Avenir Next LT Pro"/>
        </w:rPr>
      </w:pPr>
    </w:p>
    <w:p w:rsidR="006C6709" w:rsidP="006C6709" w:rsidRDefault="006C6709" w14:paraId="2D445D7A" w14:textId="099BAEF7">
      <w:pPr>
        <w:pStyle w:val="Sinespaciado"/>
        <w:jc w:val="both"/>
        <w:rPr>
          <w:rFonts w:ascii="Avenir Next LT Pro" w:hAnsi="Avenir Next LT Pro"/>
        </w:rPr>
      </w:pPr>
      <w:r w:rsidRPr="006C6709">
        <w:rPr>
          <w:rFonts w:ascii="Avenir Next LT Pro" w:hAnsi="Avenir Next LT Pro"/>
        </w:rPr>
        <w:t xml:space="preserve">La gobernanza en un </w:t>
      </w:r>
      <w:r w:rsidRPr="006C6709">
        <w:rPr>
          <w:rFonts w:ascii="Avenir Next LT Pro" w:hAnsi="Avenir Next LT Pro"/>
        </w:rPr>
        <w:t>nodo</w:t>
      </w:r>
      <w:r w:rsidRPr="006C6709">
        <w:rPr>
          <w:rFonts w:ascii="Avenir Next LT Pro" w:hAnsi="Avenir Next LT Pro"/>
        </w:rPr>
        <w:t xml:space="preserve"> integrado por</w:t>
      </w:r>
      <w:r w:rsidRPr="006C6709">
        <w:rPr>
          <w:rFonts w:ascii="Avenir Next LT Pro" w:hAnsi="Avenir Next LT Pro"/>
        </w:rPr>
        <w:t xml:space="preserve"> representantes de la ciudadanía</w:t>
      </w:r>
      <w:r w:rsidRPr="006C6709">
        <w:rPr>
          <w:rFonts w:ascii="Avenir Next LT Pro" w:hAnsi="Avenir Next LT Pro"/>
        </w:rPr>
        <w:t xml:space="preserve">, </w:t>
      </w:r>
      <w:r w:rsidRPr="006C6709">
        <w:rPr>
          <w:rFonts w:ascii="Avenir Next LT Pro" w:hAnsi="Avenir Next LT Pro"/>
        </w:rPr>
        <w:t xml:space="preserve">del </w:t>
      </w:r>
      <w:r w:rsidRPr="006C6709">
        <w:rPr>
          <w:rFonts w:ascii="Avenir Next LT Pro" w:hAnsi="Avenir Next LT Pro"/>
        </w:rPr>
        <w:t xml:space="preserve">sector </w:t>
      </w:r>
      <w:r w:rsidRPr="006C6709">
        <w:rPr>
          <w:rFonts w:ascii="Avenir Next LT Pro" w:hAnsi="Avenir Next LT Pro"/>
        </w:rPr>
        <w:t xml:space="preserve">público y </w:t>
      </w:r>
      <w:r w:rsidRPr="006C6709">
        <w:rPr>
          <w:rFonts w:ascii="Avenir Next LT Pro" w:hAnsi="Avenir Next LT Pro"/>
        </w:rPr>
        <w:t>privado, líderes sociales</w:t>
      </w:r>
      <w:r w:rsidRPr="006C6709">
        <w:rPr>
          <w:rFonts w:ascii="Avenir Next LT Pro" w:hAnsi="Avenir Next LT Pro"/>
        </w:rPr>
        <w:t xml:space="preserve"> (juntas de acción comunal, </w:t>
      </w:r>
      <w:r w:rsidRPr="006C6709">
        <w:rPr>
          <w:rFonts w:ascii="Avenir Next LT Pro" w:hAnsi="Avenir Next LT Pro"/>
        </w:rPr>
        <w:t>barberos, taxistas</w:t>
      </w:r>
      <w:r w:rsidRPr="006C6709">
        <w:rPr>
          <w:rFonts w:ascii="Avenir Next LT Pro" w:hAnsi="Avenir Next LT Pro"/>
        </w:rPr>
        <w:t>, etc.)</w:t>
      </w:r>
      <w:r w:rsidRPr="006C6709">
        <w:rPr>
          <w:rFonts w:ascii="Avenir Next LT Pro" w:hAnsi="Avenir Next LT Pro"/>
        </w:rPr>
        <w:t>, medios</w:t>
      </w:r>
      <w:r w:rsidRPr="006C6709">
        <w:rPr>
          <w:rFonts w:ascii="Avenir Next LT Pro" w:hAnsi="Avenir Next LT Pro"/>
        </w:rPr>
        <w:t xml:space="preserve"> de comunicación</w:t>
      </w:r>
      <w:r w:rsidRPr="006C6709">
        <w:rPr>
          <w:rFonts w:ascii="Avenir Next LT Pro" w:hAnsi="Avenir Next LT Pro"/>
        </w:rPr>
        <w:t xml:space="preserve"> comunitarios y otros actores en un sistema de alertas tempranas que mitigan la desinformación y los discursos de odio, debe basarse en principios de colaboración, participación, inclusión y responsabilidad compartida. </w:t>
      </w:r>
    </w:p>
    <w:p w:rsidRPr="006C6709" w:rsidR="006C6709" w:rsidP="006C6709" w:rsidRDefault="006C6709" w14:paraId="6C83B199" w14:textId="77777777">
      <w:pPr>
        <w:pStyle w:val="Sinespaciado"/>
        <w:jc w:val="both"/>
        <w:rPr>
          <w:rFonts w:ascii="Avenir Next LT Pro" w:hAnsi="Avenir Next LT Pro"/>
        </w:rPr>
      </w:pPr>
    </w:p>
    <w:p w:rsidR="006C6709" w:rsidP="006C6709" w:rsidRDefault="006C6709" w14:paraId="7E8488B3" w14:textId="42C67BC8">
      <w:pPr>
        <w:pStyle w:val="Sinespaciado"/>
        <w:jc w:val="both"/>
        <w:rPr>
          <w:rFonts w:ascii="Avenir Next LT Pro" w:hAnsi="Avenir Next LT Pro"/>
        </w:rPr>
      </w:pPr>
      <w:r w:rsidRPr="006C6709">
        <w:rPr>
          <w:rFonts w:ascii="Avenir Next LT Pro" w:hAnsi="Avenir Next LT Pro"/>
        </w:rPr>
        <w:t>Las funciones del nodo son facilitar</w:t>
      </w:r>
      <w:r w:rsidRPr="006C6709">
        <w:rPr>
          <w:rFonts w:ascii="Avenir Next LT Pro" w:hAnsi="Avenir Next LT Pro"/>
        </w:rPr>
        <w:t xml:space="preserve"> la detección temprana de contenidos perjudiciales</w:t>
      </w:r>
      <w:r w:rsidRPr="006C6709">
        <w:rPr>
          <w:rFonts w:ascii="Avenir Next LT Pro" w:hAnsi="Avenir Next LT Pro"/>
        </w:rPr>
        <w:t xml:space="preserve"> y</w:t>
      </w:r>
      <w:r w:rsidRPr="006C6709">
        <w:rPr>
          <w:rFonts w:ascii="Avenir Next LT Pro" w:hAnsi="Avenir Next LT Pro"/>
        </w:rPr>
        <w:t xml:space="preserve"> prom</w:t>
      </w:r>
      <w:r w:rsidRPr="006C6709">
        <w:rPr>
          <w:rFonts w:ascii="Avenir Next LT Pro" w:hAnsi="Avenir Next LT Pro"/>
        </w:rPr>
        <w:t>over</w:t>
      </w:r>
      <w:r w:rsidRPr="006C6709">
        <w:rPr>
          <w:rFonts w:ascii="Avenir Next LT Pro" w:hAnsi="Avenir Next LT Pro"/>
        </w:rPr>
        <w:t xml:space="preserve"> una respuesta eficaz ante la desinformación y los discursos de odio, a través de la alfabetización mediática e informacional</w:t>
      </w:r>
      <w:r w:rsidRPr="006C6709">
        <w:rPr>
          <w:rFonts w:ascii="Avenir Next LT Pro" w:hAnsi="Avenir Next LT Pro"/>
        </w:rPr>
        <w:t xml:space="preserve">, dinamizando los diferente factores y componentes que integran el SATAMI.  </w:t>
      </w:r>
      <w:r w:rsidRPr="006C6709">
        <w:rPr>
          <w:rFonts w:ascii="Avenir Next LT Pro" w:hAnsi="Avenir Next LT Pro"/>
        </w:rPr>
        <w:t xml:space="preserve">A continuación, </w:t>
      </w:r>
      <w:r w:rsidRPr="006C6709">
        <w:rPr>
          <w:rFonts w:ascii="Avenir Next LT Pro" w:hAnsi="Avenir Next LT Pro"/>
        </w:rPr>
        <w:t>se describe</w:t>
      </w:r>
      <w:r w:rsidRPr="006C6709">
        <w:rPr>
          <w:rFonts w:ascii="Avenir Next LT Pro" w:hAnsi="Avenir Next LT Pro"/>
        </w:rPr>
        <w:t xml:space="preserve"> cómo podría estructurarse esta gobernanza, sus funciones y su articulación:</w:t>
      </w:r>
    </w:p>
    <w:p w:rsidRPr="006C6709" w:rsidR="006C6709" w:rsidP="006C6709" w:rsidRDefault="006C6709" w14:paraId="459923E0" w14:textId="77777777">
      <w:pPr>
        <w:pStyle w:val="Sinespaciado"/>
        <w:jc w:val="both"/>
        <w:rPr>
          <w:rFonts w:ascii="Avenir Next LT Pro" w:hAnsi="Avenir Next LT Pro"/>
        </w:rPr>
      </w:pPr>
    </w:p>
    <w:p w:rsidRPr="006C6709" w:rsidR="006C6709" w:rsidP="006C6709" w:rsidRDefault="006C6709" w14:paraId="3D7D39BB" w14:textId="77777777">
      <w:pPr>
        <w:pStyle w:val="Sinespaciado"/>
        <w:jc w:val="both"/>
        <w:rPr>
          <w:rFonts w:ascii="Avenir Next LT Pro" w:hAnsi="Avenir Next LT Pro"/>
          <w:b/>
          <w:bCs/>
        </w:rPr>
      </w:pPr>
      <w:r w:rsidRPr="006C6709">
        <w:rPr>
          <w:rFonts w:ascii="Avenir Next LT Pro" w:hAnsi="Avenir Next LT Pro"/>
          <w:b/>
          <w:bCs/>
        </w:rPr>
        <w:t>1. Estructura de Gobernanza</w:t>
      </w:r>
    </w:p>
    <w:p w:rsidR="006C6709" w:rsidP="006C6709" w:rsidRDefault="006C6709" w14:paraId="081C9AC5" w14:textId="207CE225">
      <w:pPr>
        <w:pStyle w:val="Sinespaciado"/>
        <w:jc w:val="both"/>
        <w:rPr>
          <w:rFonts w:ascii="Avenir Next LT Pro" w:hAnsi="Avenir Next LT Pro"/>
        </w:rPr>
      </w:pPr>
      <w:r w:rsidRPr="006C6709">
        <w:rPr>
          <w:rFonts w:ascii="Avenir Next LT Pro" w:hAnsi="Avenir Next LT Pro"/>
        </w:rPr>
        <w:t>La gobernanza d</w:t>
      </w:r>
      <w:r>
        <w:rPr>
          <w:rFonts w:ascii="Avenir Next LT Pro" w:hAnsi="Avenir Next LT Pro"/>
        </w:rPr>
        <w:t>e un nodo SATAMI</w:t>
      </w:r>
      <w:r w:rsidRPr="006C6709">
        <w:rPr>
          <w:rFonts w:ascii="Avenir Next LT Pro" w:hAnsi="Avenir Next LT Pro"/>
        </w:rPr>
        <w:t xml:space="preserve"> debe ser multidimensional, con un enfoque inclusivo y horizontal, para garantizar que todos los actores involucrados puedan contribuir de manera activa. Los principales componentes serían:</w:t>
      </w:r>
    </w:p>
    <w:p w:rsidR="006C6709" w:rsidP="006C6709" w:rsidRDefault="006C6709" w14:paraId="35D45A55" w14:textId="77777777">
      <w:pPr>
        <w:pStyle w:val="Sinespaciado"/>
        <w:jc w:val="both"/>
        <w:rPr>
          <w:rFonts w:ascii="Avenir Next LT Pro" w:hAnsi="Avenir Next LT Pro"/>
        </w:rPr>
      </w:pPr>
    </w:p>
    <w:p w:rsidR="00B05DE9" w:rsidP="00B05DE9" w:rsidRDefault="00B05DE9" w14:paraId="6A627B38" w14:textId="77777777">
      <w:pPr>
        <w:pStyle w:val="Sinespaciado"/>
        <w:numPr>
          <w:ilvl w:val="0"/>
          <w:numId w:val="18"/>
        </w:numPr>
        <w:jc w:val="both"/>
        <w:rPr>
          <w:rFonts w:ascii="Avenir Next LT Pro" w:hAnsi="Avenir Next LT Pro"/>
          <w:b/>
          <w:bCs/>
        </w:rPr>
      </w:pPr>
      <w:r>
        <w:rPr>
          <w:rFonts w:ascii="Avenir Next LT Pro" w:hAnsi="Avenir Next LT Pro"/>
          <w:b/>
          <w:bCs/>
        </w:rPr>
        <w:t xml:space="preserve">Consejo SATAMI: </w:t>
      </w:r>
    </w:p>
    <w:p w:rsidRPr="00B05DE9" w:rsidR="00B05DE9" w:rsidP="00B05DE9" w:rsidRDefault="00B05DE9" w14:paraId="1BF8608A" w14:textId="77777777">
      <w:pPr>
        <w:pStyle w:val="Sinespaciado"/>
        <w:jc w:val="both"/>
        <w:rPr>
          <w:rFonts w:ascii="Avenir Next LT Pro" w:hAnsi="Avenir Next LT Pro"/>
        </w:rPr>
      </w:pPr>
    </w:p>
    <w:p w:rsidR="00B05DE9" w:rsidP="00B05DE9" w:rsidRDefault="00B05DE9" w14:paraId="32818BC1" w14:textId="77777777">
      <w:pPr>
        <w:pStyle w:val="Sinespaciado"/>
        <w:jc w:val="both"/>
        <w:rPr>
          <w:rFonts w:ascii="Avenir Next LT Pro" w:hAnsi="Avenir Next LT Pro"/>
        </w:rPr>
      </w:pPr>
      <w:r w:rsidRPr="00B05DE9">
        <w:rPr>
          <w:rFonts w:ascii="Avenir Next LT Pro" w:hAnsi="Avenir Next LT Pro"/>
        </w:rPr>
        <w:t>Composición: Este consejo estaría integrado por representantes de entidades públicas (gobiernos locales, instituciones educativas, organismos de seguridad), actores privados (medios de comunicación, empresas tecnológicas), y líderes sociales (organizaciones comunitarias, asociaciones civiles).</w:t>
      </w:r>
    </w:p>
    <w:p w:rsidRPr="00B05DE9" w:rsidR="00B05DE9" w:rsidP="00B05DE9" w:rsidRDefault="00B05DE9" w14:paraId="360AF064" w14:textId="77777777">
      <w:pPr>
        <w:pStyle w:val="Sinespaciado"/>
        <w:jc w:val="both"/>
        <w:rPr>
          <w:rFonts w:ascii="Avenir Next LT Pro" w:hAnsi="Avenir Next LT Pro"/>
        </w:rPr>
      </w:pPr>
    </w:p>
    <w:p w:rsidRPr="00B05DE9" w:rsidR="00B05DE9" w:rsidP="00B05DE9" w:rsidRDefault="00B05DE9" w14:paraId="61AFF6C5" w14:textId="173D8391">
      <w:pPr>
        <w:pStyle w:val="Sinespaciado"/>
        <w:jc w:val="both"/>
        <w:rPr>
          <w:rFonts w:ascii="Avenir Next LT Pro" w:hAnsi="Avenir Next LT Pro"/>
        </w:rPr>
      </w:pPr>
      <w:r w:rsidRPr="00B05DE9">
        <w:rPr>
          <w:rFonts w:ascii="Avenir Next LT Pro" w:hAnsi="Avenir Next LT Pro"/>
        </w:rPr>
        <w:t>Funciones: Supervisar la estrategia general</w:t>
      </w:r>
      <w:r>
        <w:rPr>
          <w:rFonts w:ascii="Avenir Next LT Pro" w:hAnsi="Avenir Next LT Pro"/>
        </w:rPr>
        <w:t xml:space="preserve"> del SATAMI</w:t>
      </w:r>
      <w:r w:rsidRPr="00B05DE9">
        <w:rPr>
          <w:rFonts w:ascii="Avenir Next LT Pro" w:hAnsi="Avenir Next LT Pro"/>
        </w:rPr>
        <w:t>, coordinar los esfuerzos y recursos, establecer políticas y prioridades de acción, garantizar la transparencia y el seguimiento de las acciones del N</w:t>
      </w:r>
      <w:r>
        <w:rPr>
          <w:rFonts w:ascii="Avenir Next LT Pro" w:hAnsi="Avenir Next LT Pro"/>
        </w:rPr>
        <w:t>odo</w:t>
      </w:r>
      <w:r w:rsidRPr="00B05DE9">
        <w:rPr>
          <w:rFonts w:ascii="Avenir Next LT Pro" w:hAnsi="Avenir Next LT Pro"/>
        </w:rPr>
        <w:t>.</w:t>
      </w:r>
    </w:p>
    <w:p w:rsidR="00B05DE9" w:rsidP="00B05DE9" w:rsidRDefault="00B05DE9" w14:paraId="6CB3EA2C" w14:textId="77777777">
      <w:pPr>
        <w:pStyle w:val="Sinespaciado"/>
        <w:jc w:val="both"/>
        <w:rPr>
          <w:rFonts w:ascii="Avenir Next LT Pro" w:hAnsi="Avenir Next LT Pro"/>
          <w:b/>
          <w:bCs/>
        </w:rPr>
      </w:pPr>
    </w:p>
    <w:p w:rsidRPr="00B05DE9" w:rsidR="006C6709" w:rsidP="00B05DE9" w:rsidRDefault="006C6709" w14:paraId="5D88BBDD" w14:textId="2DED0826">
      <w:pPr>
        <w:pStyle w:val="Sinespaciado"/>
        <w:numPr>
          <w:ilvl w:val="0"/>
          <w:numId w:val="18"/>
        </w:numPr>
        <w:jc w:val="both"/>
        <w:rPr>
          <w:rFonts w:ascii="Avenir Next LT Pro" w:hAnsi="Avenir Next LT Pro"/>
          <w:b/>
          <w:bCs/>
        </w:rPr>
      </w:pPr>
      <w:r w:rsidRPr="00B05DE9">
        <w:rPr>
          <w:rFonts w:ascii="Avenir Next LT Pro" w:hAnsi="Avenir Next LT Pro"/>
          <w:b/>
          <w:bCs/>
        </w:rPr>
        <w:t xml:space="preserve">Comités de </w:t>
      </w:r>
      <w:r w:rsidRPr="00B05DE9">
        <w:rPr>
          <w:rFonts w:ascii="Avenir Next LT Pro" w:hAnsi="Avenir Next LT Pro"/>
          <w:b/>
          <w:bCs/>
        </w:rPr>
        <w:t>a</w:t>
      </w:r>
      <w:r w:rsidRPr="00B05DE9">
        <w:rPr>
          <w:rFonts w:ascii="Avenir Next LT Pro" w:hAnsi="Avenir Next LT Pro"/>
          <w:b/>
          <w:bCs/>
        </w:rPr>
        <w:t xml:space="preserve">cción </w:t>
      </w:r>
      <w:r w:rsidRPr="00B05DE9">
        <w:rPr>
          <w:rFonts w:ascii="Avenir Next LT Pro" w:hAnsi="Avenir Next LT Pro"/>
          <w:b/>
          <w:bCs/>
        </w:rPr>
        <w:t>e</w:t>
      </w:r>
      <w:r w:rsidRPr="00B05DE9">
        <w:rPr>
          <w:rFonts w:ascii="Avenir Next LT Pro" w:hAnsi="Avenir Next LT Pro"/>
          <w:b/>
          <w:bCs/>
        </w:rPr>
        <w:t>specífica</w:t>
      </w:r>
      <w:r w:rsidR="00B05DE9">
        <w:rPr>
          <w:rFonts w:ascii="Avenir Next LT Pro" w:hAnsi="Avenir Next LT Pro"/>
          <w:b/>
          <w:bCs/>
        </w:rPr>
        <w:t>:</w:t>
      </w:r>
    </w:p>
    <w:p w:rsidR="006C6709" w:rsidP="006C6709" w:rsidRDefault="006C6709" w14:paraId="619C00D3" w14:textId="0FB949C3">
      <w:pPr>
        <w:pStyle w:val="Sinespaciado"/>
        <w:jc w:val="both"/>
        <w:rPr>
          <w:rFonts w:ascii="Avenir Next LT Pro" w:hAnsi="Avenir Next LT Pro"/>
        </w:rPr>
      </w:pPr>
      <w:r w:rsidRPr="006C6709">
        <w:rPr>
          <w:rFonts w:ascii="Avenir Next LT Pro" w:hAnsi="Avenir Next LT Pro"/>
        </w:rPr>
        <w:t>Estos comités estarían formados por grupos de trabajo enfocados en áreas específicas, como la identificación de desinformación</w:t>
      </w:r>
      <w:r>
        <w:rPr>
          <w:rFonts w:ascii="Avenir Next LT Pro" w:hAnsi="Avenir Next LT Pro"/>
        </w:rPr>
        <w:t xml:space="preserve"> y discursos de odio</w:t>
      </w:r>
      <w:r w:rsidRPr="006C6709">
        <w:rPr>
          <w:rFonts w:ascii="Avenir Next LT Pro" w:hAnsi="Avenir Next LT Pro"/>
        </w:rPr>
        <w:t>, la implementación de medidas educativas, la respuesta ante incidentes, y la evaluación y monitoreo.</w:t>
      </w:r>
    </w:p>
    <w:p w:rsidR="00B05DE9" w:rsidP="006C6709" w:rsidRDefault="00B05DE9" w14:paraId="6E8CB76E" w14:textId="77777777">
      <w:pPr>
        <w:pStyle w:val="Sinespaciado"/>
        <w:jc w:val="both"/>
        <w:rPr>
          <w:rFonts w:ascii="Avenir Next LT Pro" w:hAnsi="Avenir Next LT Pro"/>
        </w:rPr>
      </w:pPr>
    </w:p>
    <w:p w:rsidR="006C6709" w:rsidP="00F5568B" w:rsidRDefault="006C6709" w14:paraId="0042BE5F" w14:textId="5ADC41A1">
      <w:pPr>
        <w:pStyle w:val="Sinespaciado"/>
        <w:numPr>
          <w:ilvl w:val="0"/>
          <w:numId w:val="19"/>
        </w:numPr>
        <w:jc w:val="both"/>
        <w:rPr>
          <w:rFonts w:ascii="Avenir Next LT Pro" w:hAnsi="Avenir Next LT Pro"/>
        </w:rPr>
      </w:pPr>
      <w:r w:rsidRPr="006C6709">
        <w:rPr>
          <w:rFonts w:ascii="Avenir Next LT Pro" w:hAnsi="Avenir Next LT Pro"/>
          <w:b/>
          <w:bCs/>
        </w:rPr>
        <w:t xml:space="preserve">Comité de </w:t>
      </w:r>
      <w:r>
        <w:rPr>
          <w:rFonts w:ascii="Avenir Next LT Pro" w:hAnsi="Avenir Next LT Pro"/>
          <w:b/>
          <w:bCs/>
        </w:rPr>
        <w:t>monitoreo</w:t>
      </w:r>
      <w:r w:rsidRPr="006C6709">
        <w:rPr>
          <w:rFonts w:ascii="Avenir Next LT Pro" w:hAnsi="Avenir Next LT Pro"/>
        </w:rPr>
        <w:t>: Responsables de identificar, analizar y reportar desinformación o discursos de odio en tiempo real.</w:t>
      </w:r>
      <w:r>
        <w:rPr>
          <w:rFonts w:ascii="Avenir Next LT Pro" w:hAnsi="Avenir Next LT Pro"/>
        </w:rPr>
        <w:t xml:space="preserve"> Del mismo modo, estará e</w:t>
      </w:r>
      <w:r w:rsidRPr="006C6709">
        <w:rPr>
          <w:rFonts w:ascii="Avenir Next LT Pro" w:hAnsi="Avenir Next LT Pro"/>
        </w:rPr>
        <w:t>ncargado de desarrollar y gestionar sistemas de monitoreo que identifiquen patrones de desinformación o discursos de odio, y activar alertas</w:t>
      </w:r>
      <w:r>
        <w:rPr>
          <w:rFonts w:ascii="Avenir Next LT Pro" w:hAnsi="Avenir Next LT Pro"/>
        </w:rPr>
        <w:t xml:space="preserve"> preventivas</w:t>
      </w:r>
      <w:r w:rsidRPr="006C6709">
        <w:rPr>
          <w:rFonts w:ascii="Avenir Next LT Pro" w:hAnsi="Avenir Next LT Pro"/>
        </w:rPr>
        <w:t xml:space="preserve"> a las comunidades afectadas.</w:t>
      </w:r>
    </w:p>
    <w:p w:rsidRPr="006C6709" w:rsidR="006C6709" w:rsidP="006C6709" w:rsidRDefault="006C6709" w14:paraId="21BB4F6B" w14:textId="77777777">
      <w:pPr>
        <w:pStyle w:val="Sinespaciado"/>
        <w:jc w:val="both"/>
        <w:rPr>
          <w:rFonts w:ascii="Avenir Next LT Pro" w:hAnsi="Avenir Next LT Pro"/>
        </w:rPr>
      </w:pPr>
    </w:p>
    <w:p w:rsidR="006C6709" w:rsidP="00F5568B" w:rsidRDefault="006C6709" w14:paraId="6417857F" w14:textId="64A6FCF0">
      <w:pPr>
        <w:pStyle w:val="Sinespaciado"/>
        <w:numPr>
          <w:ilvl w:val="0"/>
          <w:numId w:val="19"/>
        </w:numPr>
        <w:jc w:val="both"/>
        <w:rPr>
          <w:rFonts w:ascii="Avenir Next LT Pro" w:hAnsi="Avenir Next LT Pro"/>
        </w:rPr>
      </w:pPr>
      <w:r w:rsidRPr="006C6709">
        <w:rPr>
          <w:rFonts w:ascii="Avenir Next LT Pro" w:hAnsi="Avenir Next LT Pro"/>
          <w:b/>
          <w:bCs/>
        </w:rPr>
        <w:t xml:space="preserve">Comité de </w:t>
      </w:r>
      <w:r>
        <w:rPr>
          <w:rFonts w:ascii="Avenir Next LT Pro" w:hAnsi="Avenir Next LT Pro"/>
          <w:b/>
          <w:bCs/>
        </w:rPr>
        <w:t>AMI</w:t>
      </w:r>
      <w:r w:rsidRPr="006C6709">
        <w:rPr>
          <w:rFonts w:ascii="Avenir Next LT Pro" w:hAnsi="Avenir Next LT Pro"/>
        </w:rPr>
        <w:t>: Enfocado en diseñar y promover programas de educación en medios, tanto en comunidades como en instituciones, para capacitar a los ciudadanos sobre cómo detectar y responder a la desinformación</w:t>
      </w:r>
      <w:r>
        <w:rPr>
          <w:rFonts w:ascii="Avenir Next LT Pro" w:hAnsi="Avenir Next LT Pro"/>
        </w:rPr>
        <w:t xml:space="preserve"> o discursos de odio. </w:t>
      </w:r>
    </w:p>
    <w:p w:rsidRPr="006C6709" w:rsidR="006C6709" w:rsidP="006C6709" w:rsidRDefault="006C6709" w14:paraId="68CC4973" w14:textId="77777777">
      <w:pPr>
        <w:pStyle w:val="Sinespaciado"/>
        <w:jc w:val="both"/>
        <w:rPr>
          <w:rFonts w:ascii="Avenir Next LT Pro" w:hAnsi="Avenir Next LT Pro"/>
        </w:rPr>
      </w:pPr>
    </w:p>
    <w:p w:rsidR="006C6709" w:rsidP="00F5568B" w:rsidRDefault="006C6709" w14:paraId="601A6F63" w14:textId="66231F03">
      <w:pPr>
        <w:pStyle w:val="Sinespaciado"/>
        <w:numPr>
          <w:ilvl w:val="0"/>
          <w:numId w:val="19"/>
        </w:numPr>
        <w:jc w:val="both"/>
        <w:rPr>
          <w:rFonts w:ascii="Avenir Next LT Pro" w:hAnsi="Avenir Next LT Pro"/>
        </w:rPr>
      </w:pPr>
      <w:r w:rsidRPr="006C6709">
        <w:rPr>
          <w:rFonts w:ascii="Avenir Next LT Pro" w:hAnsi="Avenir Next LT Pro"/>
          <w:b/>
          <w:bCs/>
        </w:rPr>
        <w:t xml:space="preserve">Comité de </w:t>
      </w:r>
      <w:r>
        <w:rPr>
          <w:rFonts w:ascii="Avenir Next LT Pro" w:hAnsi="Avenir Next LT Pro"/>
          <w:b/>
          <w:bCs/>
        </w:rPr>
        <w:t>enlace</w:t>
      </w:r>
      <w:r w:rsidRPr="006C6709">
        <w:rPr>
          <w:rFonts w:ascii="Avenir Next LT Pro" w:hAnsi="Avenir Next LT Pro"/>
        </w:rPr>
        <w:t xml:space="preserve">: Integrado por </w:t>
      </w:r>
      <w:r w:rsidR="00B05DE9">
        <w:rPr>
          <w:rFonts w:ascii="Avenir Next LT Pro" w:hAnsi="Avenir Next LT Pro"/>
        </w:rPr>
        <w:t>aquellos líderes que</w:t>
      </w:r>
      <w:r w:rsidRPr="006C6709">
        <w:rPr>
          <w:rFonts w:ascii="Avenir Next LT Pro" w:hAnsi="Avenir Next LT Pro"/>
        </w:rPr>
        <w:t xml:space="preserve"> tienen una relación cercana con la </w:t>
      </w:r>
      <w:r w:rsidR="00B05DE9">
        <w:rPr>
          <w:rFonts w:ascii="Avenir Next LT Pro" w:hAnsi="Avenir Next LT Pro"/>
        </w:rPr>
        <w:t>comunidad local</w:t>
      </w:r>
      <w:r w:rsidRPr="006C6709">
        <w:rPr>
          <w:rFonts w:ascii="Avenir Next LT Pro" w:hAnsi="Avenir Next LT Pro"/>
        </w:rPr>
        <w:t>. Su función sería la de actuar como puente entre el</w:t>
      </w:r>
      <w:r w:rsidR="00B05DE9">
        <w:rPr>
          <w:rFonts w:ascii="Avenir Next LT Pro" w:hAnsi="Avenir Next LT Pro"/>
        </w:rPr>
        <w:t xml:space="preserve"> nodo</w:t>
      </w:r>
      <w:r w:rsidRPr="006C6709">
        <w:rPr>
          <w:rFonts w:ascii="Avenir Next LT Pro" w:hAnsi="Avenir Next LT Pro"/>
        </w:rPr>
        <w:t xml:space="preserve"> y </w:t>
      </w:r>
      <w:r w:rsidR="00B05DE9">
        <w:rPr>
          <w:rFonts w:ascii="Avenir Next LT Pro" w:hAnsi="Avenir Next LT Pro"/>
        </w:rPr>
        <w:t xml:space="preserve">el resto de </w:t>
      </w:r>
      <w:r w:rsidRPr="006C6709">
        <w:rPr>
          <w:rFonts w:ascii="Avenir Next LT Pro" w:hAnsi="Avenir Next LT Pro"/>
        </w:rPr>
        <w:t>la población, difundiendo alertas y facilitando la recepción de información sobre posibles amenazas de desinformación.</w:t>
      </w:r>
      <w:r w:rsidR="00B05DE9">
        <w:rPr>
          <w:rFonts w:ascii="Avenir Next LT Pro" w:hAnsi="Avenir Next LT Pro"/>
        </w:rPr>
        <w:t xml:space="preserve"> Este puede estar integrado por los voceros oficiales, que ya son reconocidos por la comunidad y generan confianza frente alguna eventualidad relacionada con los fenómenos que mitiga el SATAMI. </w:t>
      </w:r>
    </w:p>
    <w:p w:rsidRPr="006C6709" w:rsidR="00B05DE9" w:rsidP="006C6709" w:rsidRDefault="00B05DE9" w14:paraId="432E30F4" w14:textId="77777777">
      <w:pPr>
        <w:pStyle w:val="Sinespaciado"/>
        <w:jc w:val="both"/>
        <w:rPr>
          <w:rFonts w:ascii="Avenir Next LT Pro" w:hAnsi="Avenir Next LT Pro"/>
        </w:rPr>
      </w:pPr>
    </w:p>
    <w:p w:rsidR="006C6709" w:rsidP="006C6709" w:rsidRDefault="006C6709" w14:paraId="713012B0" w14:textId="4B37613F">
      <w:pPr>
        <w:pStyle w:val="Sinespaciado"/>
        <w:jc w:val="both"/>
        <w:rPr>
          <w:rFonts w:ascii="Avenir Next LT Pro" w:hAnsi="Avenir Next LT Pro"/>
          <w:b/>
          <w:bCs/>
        </w:rPr>
      </w:pPr>
      <w:r w:rsidRPr="006C6709">
        <w:rPr>
          <w:rFonts w:ascii="Avenir Next LT Pro" w:hAnsi="Avenir Next LT Pro"/>
          <w:b/>
          <w:bCs/>
        </w:rPr>
        <w:t xml:space="preserve">2. Funciones </w:t>
      </w:r>
      <w:r w:rsidR="00F5568B">
        <w:rPr>
          <w:rFonts w:ascii="Avenir Next LT Pro" w:hAnsi="Avenir Next LT Pro"/>
          <w:b/>
          <w:bCs/>
        </w:rPr>
        <w:t xml:space="preserve">generales </w:t>
      </w:r>
      <w:r w:rsidRPr="006C6709">
        <w:rPr>
          <w:rFonts w:ascii="Avenir Next LT Pro" w:hAnsi="Avenir Next LT Pro"/>
          <w:b/>
          <w:bCs/>
        </w:rPr>
        <w:t xml:space="preserve">del </w:t>
      </w:r>
      <w:r w:rsidR="00B05DE9">
        <w:rPr>
          <w:rFonts w:ascii="Avenir Next LT Pro" w:hAnsi="Avenir Next LT Pro"/>
          <w:b/>
          <w:bCs/>
        </w:rPr>
        <w:t>nodo</w:t>
      </w:r>
      <w:r w:rsidR="00F5568B">
        <w:rPr>
          <w:rFonts w:ascii="Avenir Next LT Pro" w:hAnsi="Avenir Next LT Pro"/>
          <w:b/>
          <w:bCs/>
        </w:rPr>
        <w:t>:</w:t>
      </w:r>
    </w:p>
    <w:p w:rsidRPr="006C6709" w:rsidR="00B05DE9" w:rsidP="006C6709" w:rsidRDefault="00B05DE9" w14:paraId="2BA06E28" w14:textId="77777777">
      <w:pPr>
        <w:pStyle w:val="Sinespaciado"/>
        <w:jc w:val="both"/>
        <w:rPr>
          <w:rFonts w:ascii="Avenir Next LT Pro" w:hAnsi="Avenir Next LT Pro"/>
          <w:b/>
          <w:bCs/>
        </w:rPr>
      </w:pPr>
    </w:p>
    <w:p w:rsidR="006C6709" w:rsidP="006C6709" w:rsidRDefault="006C6709" w14:paraId="5C49CF17" w14:textId="1E21CC82">
      <w:pPr>
        <w:pStyle w:val="Sinespaciado"/>
        <w:jc w:val="both"/>
        <w:rPr>
          <w:rFonts w:ascii="Avenir Next LT Pro" w:hAnsi="Avenir Next LT Pro"/>
          <w:b/>
          <w:bCs/>
        </w:rPr>
      </w:pPr>
      <w:r w:rsidRPr="006C6709">
        <w:rPr>
          <w:rFonts w:ascii="Avenir Next LT Pro" w:hAnsi="Avenir Next LT Pro"/>
          <w:b/>
          <w:bCs/>
        </w:rPr>
        <w:t xml:space="preserve">a. Identificación de </w:t>
      </w:r>
      <w:r w:rsidR="00F5568B">
        <w:rPr>
          <w:rFonts w:ascii="Avenir Next LT Pro" w:hAnsi="Avenir Next LT Pro"/>
          <w:b/>
          <w:bCs/>
        </w:rPr>
        <w:t>d</w:t>
      </w:r>
      <w:r w:rsidRPr="006C6709">
        <w:rPr>
          <w:rFonts w:ascii="Avenir Next LT Pro" w:hAnsi="Avenir Next LT Pro"/>
          <w:b/>
          <w:bCs/>
        </w:rPr>
        <w:t xml:space="preserve">esinformación y </w:t>
      </w:r>
      <w:r w:rsidR="00F5568B">
        <w:rPr>
          <w:rFonts w:ascii="Avenir Next LT Pro" w:hAnsi="Avenir Next LT Pro"/>
          <w:b/>
          <w:bCs/>
        </w:rPr>
        <w:t>d</w:t>
      </w:r>
      <w:r w:rsidRPr="006C6709">
        <w:rPr>
          <w:rFonts w:ascii="Avenir Next LT Pro" w:hAnsi="Avenir Next LT Pro"/>
          <w:b/>
          <w:bCs/>
        </w:rPr>
        <w:t xml:space="preserve">iscursos de </w:t>
      </w:r>
      <w:r w:rsidR="00F5568B">
        <w:rPr>
          <w:rFonts w:ascii="Avenir Next LT Pro" w:hAnsi="Avenir Next LT Pro"/>
          <w:b/>
          <w:bCs/>
        </w:rPr>
        <w:t>o</w:t>
      </w:r>
      <w:r w:rsidRPr="006C6709">
        <w:rPr>
          <w:rFonts w:ascii="Avenir Next LT Pro" w:hAnsi="Avenir Next LT Pro"/>
          <w:b/>
          <w:bCs/>
        </w:rPr>
        <w:t>dio</w:t>
      </w:r>
      <w:r w:rsidR="00F5568B">
        <w:rPr>
          <w:rFonts w:ascii="Avenir Next LT Pro" w:hAnsi="Avenir Next LT Pro"/>
          <w:b/>
          <w:bCs/>
        </w:rPr>
        <w:t>:</w:t>
      </w:r>
    </w:p>
    <w:p w:rsidRPr="006C6709" w:rsidR="00F5568B" w:rsidP="006C6709" w:rsidRDefault="00F5568B" w14:paraId="50D222D0" w14:textId="77777777">
      <w:pPr>
        <w:pStyle w:val="Sinespaciado"/>
        <w:jc w:val="both"/>
        <w:rPr>
          <w:rFonts w:ascii="Avenir Next LT Pro" w:hAnsi="Avenir Next LT Pro"/>
          <w:b/>
          <w:bCs/>
        </w:rPr>
      </w:pPr>
    </w:p>
    <w:p w:rsidRPr="006C6709" w:rsidR="006C6709" w:rsidP="00F5568B" w:rsidRDefault="006C6709" w14:paraId="169A8797" w14:textId="77777777">
      <w:pPr>
        <w:pStyle w:val="Sinespaciado"/>
        <w:numPr>
          <w:ilvl w:val="0"/>
          <w:numId w:val="20"/>
        </w:numPr>
        <w:jc w:val="both"/>
        <w:rPr>
          <w:rFonts w:ascii="Avenir Next LT Pro" w:hAnsi="Avenir Next LT Pro"/>
        </w:rPr>
      </w:pPr>
      <w:r w:rsidRPr="006C6709">
        <w:rPr>
          <w:rFonts w:ascii="Avenir Next LT Pro" w:hAnsi="Avenir Next LT Pro"/>
          <w:b/>
          <w:bCs/>
        </w:rPr>
        <w:t>Monitoreo de contenidos</w:t>
      </w:r>
      <w:r w:rsidRPr="006C6709">
        <w:rPr>
          <w:rFonts w:ascii="Avenir Next LT Pro" w:hAnsi="Avenir Next LT Pro"/>
        </w:rPr>
        <w:t>: Utilizar herramientas tecnológicas, como algoritmos de inteligencia artificial y vigilancia manual, para identificar contenidos falsos o dañinos en redes sociales, medios tradicionales y otros espacios.</w:t>
      </w:r>
    </w:p>
    <w:p w:rsidRPr="006C6709" w:rsidR="006C6709" w:rsidP="00F5568B" w:rsidRDefault="006C6709" w14:paraId="4150645A" w14:textId="77777777">
      <w:pPr>
        <w:pStyle w:val="Sinespaciado"/>
        <w:numPr>
          <w:ilvl w:val="0"/>
          <w:numId w:val="20"/>
        </w:numPr>
        <w:jc w:val="both"/>
        <w:rPr>
          <w:rFonts w:ascii="Avenir Next LT Pro" w:hAnsi="Avenir Next LT Pro"/>
        </w:rPr>
      </w:pPr>
      <w:r w:rsidRPr="006C6709">
        <w:rPr>
          <w:rFonts w:ascii="Avenir Next LT Pro" w:hAnsi="Avenir Next LT Pro"/>
          <w:b/>
          <w:bCs/>
        </w:rPr>
        <w:t>Evaluación de riesgos</w:t>
      </w:r>
      <w:r w:rsidRPr="006C6709">
        <w:rPr>
          <w:rFonts w:ascii="Avenir Next LT Pro" w:hAnsi="Avenir Next LT Pro"/>
        </w:rPr>
        <w:t>: Cada miembro del NODO (desde barberos hasta medios comunitarios) estaría entrenado para identificar señales de desinformación o discursos de odio en su entorno, reportándolos al sistema de alertas.</w:t>
      </w:r>
    </w:p>
    <w:p w:rsidR="006C6709" w:rsidP="00F5568B" w:rsidRDefault="006C6709" w14:paraId="4426A8E3" w14:textId="77777777">
      <w:pPr>
        <w:pStyle w:val="Sinespaciado"/>
        <w:numPr>
          <w:ilvl w:val="0"/>
          <w:numId w:val="20"/>
        </w:numPr>
        <w:jc w:val="both"/>
        <w:rPr>
          <w:rFonts w:ascii="Avenir Next LT Pro" w:hAnsi="Avenir Next LT Pro"/>
        </w:rPr>
      </w:pPr>
      <w:r w:rsidRPr="006C6709">
        <w:rPr>
          <w:rFonts w:ascii="Avenir Next LT Pro" w:hAnsi="Avenir Next LT Pro"/>
          <w:b/>
          <w:bCs/>
        </w:rPr>
        <w:t>Alerta temprana</w:t>
      </w:r>
      <w:r w:rsidRPr="006C6709">
        <w:rPr>
          <w:rFonts w:ascii="Avenir Next LT Pro" w:hAnsi="Avenir Next LT Pro"/>
        </w:rPr>
        <w:t>: Cuando se detecten patrones o incidentes de desinformación, el NODO emitiría alertas a la comunidad mediante medios locales (radios comunitarias, redes sociales, aplicaciones móviles), informando sobre el riesgo y proporcionando información verificada.</w:t>
      </w:r>
    </w:p>
    <w:p w:rsidRPr="006C6709" w:rsidR="00F5568B" w:rsidP="006C6709" w:rsidRDefault="00F5568B" w14:paraId="780E8E2D" w14:textId="77777777">
      <w:pPr>
        <w:pStyle w:val="Sinespaciado"/>
        <w:jc w:val="both"/>
        <w:rPr>
          <w:rFonts w:ascii="Avenir Next LT Pro" w:hAnsi="Avenir Next LT Pro"/>
        </w:rPr>
      </w:pPr>
    </w:p>
    <w:p w:rsidR="006C6709" w:rsidP="006C6709" w:rsidRDefault="006C6709" w14:paraId="1A29DE4A" w14:textId="5047C826">
      <w:pPr>
        <w:pStyle w:val="Sinespaciado"/>
        <w:jc w:val="both"/>
        <w:rPr>
          <w:rFonts w:ascii="Avenir Next LT Pro" w:hAnsi="Avenir Next LT Pro"/>
          <w:b/>
          <w:bCs/>
        </w:rPr>
      </w:pPr>
      <w:r w:rsidRPr="006C6709">
        <w:rPr>
          <w:rFonts w:ascii="Avenir Next LT Pro" w:hAnsi="Avenir Next LT Pro"/>
          <w:b/>
          <w:bCs/>
        </w:rPr>
        <w:t xml:space="preserve">b. Alfabetización </w:t>
      </w:r>
      <w:r w:rsidR="00F5568B">
        <w:rPr>
          <w:rFonts w:ascii="Avenir Next LT Pro" w:hAnsi="Avenir Next LT Pro"/>
          <w:b/>
          <w:bCs/>
        </w:rPr>
        <w:t>m</w:t>
      </w:r>
      <w:r w:rsidRPr="006C6709">
        <w:rPr>
          <w:rFonts w:ascii="Avenir Next LT Pro" w:hAnsi="Avenir Next LT Pro"/>
          <w:b/>
          <w:bCs/>
        </w:rPr>
        <w:t xml:space="preserve">ediática e </w:t>
      </w:r>
      <w:r w:rsidR="00F5568B">
        <w:rPr>
          <w:rFonts w:ascii="Avenir Next LT Pro" w:hAnsi="Avenir Next LT Pro"/>
          <w:b/>
          <w:bCs/>
        </w:rPr>
        <w:t>i</w:t>
      </w:r>
      <w:r w:rsidRPr="006C6709">
        <w:rPr>
          <w:rFonts w:ascii="Avenir Next LT Pro" w:hAnsi="Avenir Next LT Pro"/>
          <w:b/>
          <w:bCs/>
        </w:rPr>
        <w:t>nformacional</w:t>
      </w:r>
      <w:r w:rsidR="00F5568B">
        <w:rPr>
          <w:rFonts w:ascii="Avenir Next LT Pro" w:hAnsi="Avenir Next LT Pro"/>
          <w:b/>
          <w:bCs/>
        </w:rPr>
        <w:t>:</w:t>
      </w:r>
    </w:p>
    <w:p w:rsidRPr="006C6709" w:rsidR="00F5568B" w:rsidP="006C6709" w:rsidRDefault="00F5568B" w14:paraId="4853E3E0" w14:textId="77777777">
      <w:pPr>
        <w:pStyle w:val="Sinespaciado"/>
        <w:jc w:val="both"/>
        <w:rPr>
          <w:rFonts w:ascii="Avenir Next LT Pro" w:hAnsi="Avenir Next LT Pro"/>
          <w:b/>
          <w:bCs/>
        </w:rPr>
      </w:pPr>
    </w:p>
    <w:p w:rsidRPr="006C6709" w:rsidR="006C6709" w:rsidP="00F5568B" w:rsidRDefault="006C6709" w14:paraId="53417DD8" w14:textId="77777777">
      <w:pPr>
        <w:pStyle w:val="Sinespaciado"/>
        <w:numPr>
          <w:ilvl w:val="0"/>
          <w:numId w:val="21"/>
        </w:numPr>
        <w:jc w:val="both"/>
        <w:rPr>
          <w:rFonts w:ascii="Avenir Next LT Pro" w:hAnsi="Avenir Next LT Pro"/>
        </w:rPr>
      </w:pPr>
      <w:r w:rsidRPr="006C6709">
        <w:rPr>
          <w:rFonts w:ascii="Avenir Next LT Pro" w:hAnsi="Avenir Next LT Pro"/>
          <w:b/>
          <w:bCs/>
        </w:rPr>
        <w:t>Programas educativos</w:t>
      </w:r>
      <w:r w:rsidRPr="006C6709">
        <w:rPr>
          <w:rFonts w:ascii="Avenir Next LT Pro" w:hAnsi="Avenir Next LT Pro"/>
        </w:rPr>
        <w:t>: Desarrollar y promover programas de alfabetización mediática que incluyan talleres, charlas y materiales educativos para todos los grupos de la comunidad, desde estudiantes hasta taxistas y barberos.</w:t>
      </w:r>
    </w:p>
    <w:p w:rsidRPr="006C6709" w:rsidR="006C6709" w:rsidP="00F5568B" w:rsidRDefault="006C6709" w14:paraId="1285B3D1" w14:textId="77777777">
      <w:pPr>
        <w:pStyle w:val="Sinespaciado"/>
        <w:numPr>
          <w:ilvl w:val="0"/>
          <w:numId w:val="21"/>
        </w:numPr>
        <w:jc w:val="both"/>
        <w:rPr>
          <w:rFonts w:ascii="Avenir Next LT Pro" w:hAnsi="Avenir Next LT Pro"/>
        </w:rPr>
      </w:pPr>
      <w:r w:rsidRPr="006C6709">
        <w:rPr>
          <w:rFonts w:ascii="Avenir Next LT Pro" w:hAnsi="Avenir Next LT Pro"/>
          <w:b/>
          <w:bCs/>
        </w:rPr>
        <w:t>Capacitación continua</w:t>
      </w:r>
      <w:r w:rsidRPr="006C6709">
        <w:rPr>
          <w:rFonts w:ascii="Avenir Next LT Pro" w:hAnsi="Avenir Next LT Pro"/>
        </w:rPr>
        <w:t>: Formar a los actores clave en las mejores prácticas para reconocer noticias falsas y discursos de odio, asegurando que puedan educar y ayudar a los demás en la comunidad. Los taxistas, barberos y otros líderes locales, al estar en contacto directo con la población, jugarían un papel fundamental como multiplicadores de la información verificada.</w:t>
      </w:r>
    </w:p>
    <w:p w:rsidRPr="006C6709" w:rsidR="00F5568B" w:rsidP="006C6709" w:rsidRDefault="00F5568B" w14:paraId="76BACD75" w14:textId="77777777">
      <w:pPr>
        <w:pStyle w:val="Sinespaciado"/>
        <w:jc w:val="both"/>
        <w:rPr>
          <w:rFonts w:ascii="Avenir Next LT Pro" w:hAnsi="Avenir Next LT Pro"/>
        </w:rPr>
      </w:pPr>
    </w:p>
    <w:p w:rsidR="006C6709" w:rsidP="006C6709" w:rsidRDefault="006C6709" w14:paraId="53B8B1E5" w14:textId="2FF5E63B">
      <w:pPr>
        <w:pStyle w:val="Sinespaciado"/>
        <w:jc w:val="both"/>
        <w:rPr>
          <w:rFonts w:ascii="Avenir Next LT Pro" w:hAnsi="Avenir Next LT Pro"/>
          <w:b/>
          <w:bCs/>
        </w:rPr>
      </w:pPr>
      <w:r w:rsidRPr="006C6709">
        <w:rPr>
          <w:rFonts w:ascii="Avenir Next LT Pro" w:hAnsi="Avenir Next LT Pro"/>
          <w:b/>
          <w:bCs/>
        </w:rPr>
        <w:t xml:space="preserve">c. </w:t>
      </w:r>
      <w:proofErr w:type="gramStart"/>
      <w:r w:rsidRPr="006C6709">
        <w:rPr>
          <w:rFonts w:ascii="Avenir Next LT Pro" w:hAnsi="Avenir Next LT Pro"/>
          <w:b/>
          <w:bCs/>
        </w:rPr>
        <w:t xml:space="preserve">Participación </w:t>
      </w:r>
      <w:r w:rsidR="00F5568B">
        <w:rPr>
          <w:rFonts w:ascii="Avenir Next LT Pro" w:hAnsi="Avenir Next LT Pro"/>
          <w:b/>
          <w:bCs/>
        </w:rPr>
        <w:t>a</w:t>
      </w:r>
      <w:r w:rsidRPr="006C6709">
        <w:rPr>
          <w:rFonts w:ascii="Avenir Next LT Pro" w:hAnsi="Avenir Next LT Pro"/>
          <w:b/>
          <w:bCs/>
        </w:rPr>
        <w:t>ctiva</w:t>
      </w:r>
      <w:proofErr w:type="gramEnd"/>
      <w:r w:rsidRPr="006C6709">
        <w:rPr>
          <w:rFonts w:ascii="Avenir Next LT Pro" w:hAnsi="Avenir Next LT Pro"/>
          <w:b/>
          <w:bCs/>
        </w:rPr>
        <w:t xml:space="preserve"> de la </w:t>
      </w:r>
      <w:r w:rsidR="00F5568B">
        <w:rPr>
          <w:rFonts w:ascii="Avenir Next LT Pro" w:hAnsi="Avenir Next LT Pro"/>
          <w:b/>
          <w:bCs/>
        </w:rPr>
        <w:t>c</w:t>
      </w:r>
      <w:r w:rsidRPr="006C6709">
        <w:rPr>
          <w:rFonts w:ascii="Avenir Next LT Pro" w:hAnsi="Avenir Next LT Pro"/>
          <w:b/>
          <w:bCs/>
        </w:rPr>
        <w:t>omunidad</w:t>
      </w:r>
      <w:r w:rsidR="00F5568B">
        <w:rPr>
          <w:rFonts w:ascii="Avenir Next LT Pro" w:hAnsi="Avenir Next LT Pro"/>
          <w:b/>
          <w:bCs/>
        </w:rPr>
        <w:t>:</w:t>
      </w:r>
    </w:p>
    <w:p w:rsidRPr="006C6709" w:rsidR="00F5568B" w:rsidP="006C6709" w:rsidRDefault="00F5568B" w14:paraId="25382B62" w14:textId="77777777">
      <w:pPr>
        <w:pStyle w:val="Sinespaciado"/>
        <w:jc w:val="both"/>
        <w:rPr>
          <w:rFonts w:ascii="Avenir Next LT Pro" w:hAnsi="Avenir Next LT Pro"/>
          <w:b/>
          <w:bCs/>
        </w:rPr>
      </w:pPr>
    </w:p>
    <w:p w:rsidRPr="006C6709" w:rsidR="006C6709" w:rsidP="00F5568B" w:rsidRDefault="006C6709" w14:paraId="6F8D7C39" w14:textId="77777777">
      <w:pPr>
        <w:pStyle w:val="Sinespaciado"/>
        <w:numPr>
          <w:ilvl w:val="0"/>
          <w:numId w:val="22"/>
        </w:numPr>
        <w:jc w:val="both"/>
        <w:rPr>
          <w:rFonts w:ascii="Avenir Next LT Pro" w:hAnsi="Avenir Next LT Pro"/>
        </w:rPr>
      </w:pPr>
      <w:r w:rsidRPr="006C6709">
        <w:rPr>
          <w:rFonts w:ascii="Avenir Next LT Pro" w:hAnsi="Avenir Next LT Pro"/>
          <w:b/>
          <w:bCs/>
        </w:rPr>
        <w:t>Sensibilización comunitaria</w:t>
      </w:r>
      <w:r w:rsidRPr="006C6709">
        <w:rPr>
          <w:rFonts w:ascii="Avenir Next LT Pro" w:hAnsi="Avenir Next LT Pro"/>
        </w:rPr>
        <w:t>: Realizar campañas en espacios públicos (mercados, plazas, paradas de taxi, etc.) donde los ciudadanos puedan recibir información de manera accesible sobre cómo identificar y reportar desinformación.</w:t>
      </w:r>
    </w:p>
    <w:p w:rsidRPr="006C6709" w:rsidR="006C6709" w:rsidP="00F5568B" w:rsidRDefault="006C6709" w14:paraId="21E39557" w14:textId="77777777">
      <w:pPr>
        <w:pStyle w:val="Sinespaciado"/>
        <w:numPr>
          <w:ilvl w:val="0"/>
          <w:numId w:val="22"/>
        </w:numPr>
        <w:jc w:val="both"/>
        <w:rPr>
          <w:rFonts w:ascii="Avenir Next LT Pro" w:hAnsi="Avenir Next LT Pro"/>
        </w:rPr>
      </w:pPr>
      <w:r w:rsidRPr="006C6709">
        <w:rPr>
          <w:rFonts w:ascii="Avenir Next LT Pro" w:hAnsi="Avenir Next LT Pro"/>
          <w:b/>
          <w:bCs/>
        </w:rPr>
        <w:t>Canales de comunicación bidireccionales</w:t>
      </w:r>
      <w:r w:rsidRPr="006C6709">
        <w:rPr>
          <w:rFonts w:ascii="Avenir Next LT Pro" w:hAnsi="Avenir Next LT Pro"/>
        </w:rPr>
        <w:t>: Crear plataformas donde los ciudadanos puedan reportar incidentes de desinformación y odio, así como acceder a información verificada.</w:t>
      </w:r>
    </w:p>
    <w:p w:rsidR="006C6709" w:rsidP="00F5568B" w:rsidRDefault="006C6709" w14:paraId="32E4DD2F" w14:textId="77777777">
      <w:pPr>
        <w:pStyle w:val="Sinespaciado"/>
        <w:numPr>
          <w:ilvl w:val="0"/>
          <w:numId w:val="22"/>
        </w:numPr>
        <w:jc w:val="both"/>
        <w:rPr>
          <w:rFonts w:ascii="Avenir Next LT Pro" w:hAnsi="Avenir Next LT Pro"/>
        </w:rPr>
      </w:pPr>
      <w:r w:rsidRPr="006C6709">
        <w:rPr>
          <w:rFonts w:ascii="Avenir Next LT Pro" w:hAnsi="Avenir Next LT Pro"/>
          <w:b/>
          <w:bCs/>
        </w:rPr>
        <w:t>Promoción de confianza</w:t>
      </w:r>
      <w:r w:rsidRPr="006C6709">
        <w:rPr>
          <w:rFonts w:ascii="Avenir Next LT Pro" w:hAnsi="Avenir Next LT Pro"/>
        </w:rPr>
        <w:t>: Los líderes comunitarios (como barberos o taxistas) podrían jugar un papel esencial en generar confianza, ya que tienen una relación cercana y de confianza con las personas, convirtiéndose en una fuente confiable para las alertas.</w:t>
      </w:r>
    </w:p>
    <w:p w:rsidRPr="006C6709" w:rsidR="00F5568B" w:rsidP="006C6709" w:rsidRDefault="00F5568B" w14:paraId="3E64A54F" w14:textId="77777777">
      <w:pPr>
        <w:pStyle w:val="Sinespaciado"/>
        <w:jc w:val="both"/>
        <w:rPr>
          <w:rFonts w:ascii="Avenir Next LT Pro" w:hAnsi="Avenir Next LT Pro"/>
        </w:rPr>
      </w:pPr>
    </w:p>
    <w:p w:rsidR="006C6709" w:rsidP="006C6709" w:rsidRDefault="006C6709" w14:paraId="11061EDB" w14:textId="6F3C1526">
      <w:pPr>
        <w:pStyle w:val="Sinespaciado"/>
        <w:jc w:val="both"/>
        <w:rPr>
          <w:rFonts w:ascii="Avenir Next LT Pro" w:hAnsi="Avenir Next LT Pro"/>
          <w:b w:val="1"/>
          <w:bCs w:val="1"/>
        </w:rPr>
      </w:pPr>
      <w:r w:rsidRPr="0ABC1063" w:rsidR="006C6709">
        <w:rPr>
          <w:rFonts w:ascii="Avenir Next LT Pro" w:hAnsi="Avenir Next LT Pro"/>
          <w:b w:val="1"/>
          <w:bCs w:val="1"/>
        </w:rPr>
        <w:t xml:space="preserve">d. Articulación con el </w:t>
      </w:r>
      <w:r w:rsidRPr="0ABC1063" w:rsidR="627C7080">
        <w:rPr>
          <w:rFonts w:ascii="Avenir Next LT Pro" w:hAnsi="Avenir Next LT Pro"/>
          <w:b w:val="1"/>
          <w:bCs w:val="1"/>
        </w:rPr>
        <w:t>s</w:t>
      </w:r>
      <w:r w:rsidRPr="0ABC1063" w:rsidR="006C6709">
        <w:rPr>
          <w:rFonts w:ascii="Avenir Next LT Pro" w:hAnsi="Avenir Next LT Pro"/>
          <w:b w:val="1"/>
          <w:bCs w:val="1"/>
        </w:rPr>
        <w:t xml:space="preserve">ector </w:t>
      </w:r>
      <w:r w:rsidRPr="0ABC1063" w:rsidR="47C21AC5">
        <w:rPr>
          <w:rFonts w:ascii="Avenir Next LT Pro" w:hAnsi="Avenir Next LT Pro"/>
          <w:b w:val="1"/>
          <w:bCs w:val="1"/>
        </w:rPr>
        <w:t>p</w:t>
      </w:r>
      <w:r w:rsidRPr="0ABC1063" w:rsidR="006C6709">
        <w:rPr>
          <w:rFonts w:ascii="Avenir Next LT Pro" w:hAnsi="Avenir Next LT Pro"/>
          <w:b w:val="1"/>
          <w:bCs w:val="1"/>
        </w:rPr>
        <w:t xml:space="preserve">rivado y </w:t>
      </w:r>
      <w:r w:rsidRPr="0ABC1063" w:rsidR="5DBE1245">
        <w:rPr>
          <w:rFonts w:ascii="Avenir Next LT Pro" w:hAnsi="Avenir Next LT Pro"/>
          <w:b w:val="1"/>
          <w:bCs w:val="1"/>
        </w:rPr>
        <w:t>p</w:t>
      </w:r>
      <w:r w:rsidRPr="0ABC1063" w:rsidR="006C6709">
        <w:rPr>
          <w:rFonts w:ascii="Avenir Next LT Pro" w:hAnsi="Avenir Next LT Pro"/>
          <w:b w:val="1"/>
          <w:bCs w:val="1"/>
        </w:rPr>
        <w:t>úblico</w:t>
      </w:r>
      <w:r w:rsidRPr="0ABC1063" w:rsidR="00F5568B">
        <w:rPr>
          <w:rFonts w:ascii="Avenir Next LT Pro" w:hAnsi="Avenir Next LT Pro"/>
          <w:b w:val="1"/>
          <w:bCs w:val="1"/>
        </w:rPr>
        <w:t>:</w:t>
      </w:r>
    </w:p>
    <w:p w:rsidRPr="006C6709" w:rsidR="00F5568B" w:rsidP="006C6709" w:rsidRDefault="00F5568B" w14:paraId="19C59CB8" w14:textId="77777777">
      <w:pPr>
        <w:pStyle w:val="Sinespaciado"/>
        <w:jc w:val="both"/>
        <w:rPr>
          <w:rFonts w:ascii="Avenir Next LT Pro" w:hAnsi="Avenir Next LT Pro"/>
          <w:b/>
          <w:bCs/>
        </w:rPr>
      </w:pPr>
    </w:p>
    <w:p w:rsidRPr="006C6709" w:rsidR="006C6709" w:rsidP="00F5568B" w:rsidRDefault="006C6709" w14:paraId="32DA75AD" w14:textId="77777777">
      <w:pPr>
        <w:pStyle w:val="Sinespaciado"/>
        <w:numPr>
          <w:ilvl w:val="0"/>
          <w:numId w:val="23"/>
        </w:numPr>
        <w:jc w:val="both"/>
        <w:rPr>
          <w:rFonts w:ascii="Avenir Next LT Pro" w:hAnsi="Avenir Next LT Pro"/>
        </w:rPr>
      </w:pPr>
      <w:r w:rsidRPr="006C6709">
        <w:rPr>
          <w:rFonts w:ascii="Avenir Next LT Pro" w:hAnsi="Avenir Next LT Pro"/>
          <w:b/>
          <w:bCs/>
        </w:rPr>
        <w:t>Colaboración con plataformas digitales</w:t>
      </w:r>
      <w:r w:rsidRPr="006C6709">
        <w:rPr>
          <w:rFonts w:ascii="Avenir Next LT Pro" w:hAnsi="Avenir Next LT Pro"/>
        </w:rPr>
        <w:t>: Involucrar a empresas de tecnología y redes sociales en la identificación y corrección de desinformación, facilitando la colaboración entre el sector público y privado en la detección de noticias falsas.</w:t>
      </w:r>
    </w:p>
    <w:p w:rsidR="006C6709" w:rsidP="00F5568B" w:rsidRDefault="006C6709" w14:paraId="01E13795" w14:textId="4DE58D0C">
      <w:pPr>
        <w:pStyle w:val="Sinespaciado"/>
        <w:numPr>
          <w:ilvl w:val="0"/>
          <w:numId w:val="23"/>
        </w:numPr>
        <w:jc w:val="both"/>
        <w:rPr>
          <w:rFonts w:ascii="Avenir Next LT Pro" w:hAnsi="Avenir Next LT Pro"/>
        </w:rPr>
      </w:pPr>
      <w:r w:rsidRPr="006C6709">
        <w:rPr>
          <w:rFonts w:ascii="Avenir Next LT Pro" w:hAnsi="Avenir Next LT Pro"/>
          <w:b/>
          <w:bCs/>
        </w:rPr>
        <w:t>Cooperación con autoridades</w:t>
      </w:r>
      <w:r w:rsidRPr="006C6709">
        <w:rPr>
          <w:rFonts w:ascii="Avenir Next LT Pro" w:hAnsi="Avenir Next LT Pro"/>
        </w:rPr>
        <w:t>: Las entidades públicas, como las autoridades locales o nacionales, pueden ayudar a coordinar esfuerzos en situaciones de emergencia, proporcionando apoyo logístico, jurídico y de comunicación</w:t>
      </w:r>
      <w:r w:rsidR="00F5568B">
        <w:rPr>
          <w:rFonts w:ascii="Avenir Next LT Pro" w:hAnsi="Avenir Next LT Pro"/>
        </w:rPr>
        <w:t xml:space="preserve"> (Defensoría del Pueblo, Fiscalía, Policía Nacional, etc.). </w:t>
      </w:r>
    </w:p>
    <w:p w:rsidRPr="006C6709" w:rsidR="00F5568B" w:rsidP="006C6709" w:rsidRDefault="00F5568B" w14:paraId="6346B8E3" w14:textId="77777777">
      <w:pPr>
        <w:pStyle w:val="Sinespaciado"/>
        <w:jc w:val="both"/>
        <w:rPr>
          <w:rFonts w:ascii="Avenir Next LT Pro" w:hAnsi="Avenir Next LT Pro"/>
        </w:rPr>
      </w:pPr>
    </w:p>
    <w:p w:rsidR="006C6709" w:rsidP="006C6709" w:rsidRDefault="006C6709" w14:paraId="381DF86A" w14:textId="72B2A9F0">
      <w:pPr>
        <w:pStyle w:val="Sinespaciado"/>
        <w:jc w:val="both"/>
        <w:rPr>
          <w:rFonts w:ascii="Avenir Next LT Pro" w:hAnsi="Avenir Next LT Pro"/>
          <w:b/>
          <w:bCs/>
        </w:rPr>
      </w:pPr>
      <w:r w:rsidRPr="006C6709">
        <w:rPr>
          <w:rFonts w:ascii="Avenir Next LT Pro" w:hAnsi="Avenir Next LT Pro"/>
          <w:b/>
          <w:bCs/>
        </w:rPr>
        <w:t xml:space="preserve">e. Respuestas </w:t>
      </w:r>
      <w:r w:rsidR="00F5568B">
        <w:rPr>
          <w:rFonts w:ascii="Avenir Next LT Pro" w:hAnsi="Avenir Next LT Pro"/>
          <w:b/>
          <w:bCs/>
        </w:rPr>
        <w:t>c</w:t>
      </w:r>
      <w:r w:rsidRPr="006C6709">
        <w:rPr>
          <w:rFonts w:ascii="Avenir Next LT Pro" w:hAnsi="Avenir Next LT Pro"/>
          <w:b/>
          <w:bCs/>
        </w:rPr>
        <w:t>oordinadas</w:t>
      </w:r>
      <w:r w:rsidR="00F5568B">
        <w:rPr>
          <w:rFonts w:ascii="Avenir Next LT Pro" w:hAnsi="Avenir Next LT Pro"/>
          <w:b/>
          <w:bCs/>
        </w:rPr>
        <w:t>:</w:t>
      </w:r>
    </w:p>
    <w:p w:rsidRPr="006C6709" w:rsidR="00F5568B" w:rsidP="006C6709" w:rsidRDefault="00F5568B" w14:paraId="3E7F4161" w14:textId="77777777">
      <w:pPr>
        <w:pStyle w:val="Sinespaciado"/>
        <w:jc w:val="both"/>
        <w:rPr>
          <w:rFonts w:ascii="Avenir Next LT Pro" w:hAnsi="Avenir Next LT Pro"/>
          <w:b/>
          <w:bCs/>
        </w:rPr>
      </w:pPr>
    </w:p>
    <w:p w:rsidRPr="006C6709" w:rsidR="006C6709" w:rsidP="00F5568B" w:rsidRDefault="006C6709" w14:paraId="70CFD792" w14:textId="77777777">
      <w:pPr>
        <w:pStyle w:val="Sinespaciado"/>
        <w:numPr>
          <w:ilvl w:val="0"/>
          <w:numId w:val="24"/>
        </w:numPr>
        <w:jc w:val="both"/>
        <w:rPr>
          <w:rFonts w:ascii="Avenir Next LT Pro" w:hAnsi="Avenir Next LT Pro"/>
        </w:rPr>
      </w:pPr>
      <w:r w:rsidRPr="006C6709">
        <w:rPr>
          <w:rFonts w:ascii="Avenir Next LT Pro" w:hAnsi="Avenir Next LT Pro"/>
          <w:b/>
          <w:bCs/>
        </w:rPr>
        <w:t>Acciones conjuntas ante crisis</w:t>
      </w:r>
      <w:r w:rsidRPr="006C6709">
        <w:rPr>
          <w:rFonts w:ascii="Avenir Next LT Pro" w:hAnsi="Avenir Next LT Pro"/>
        </w:rPr>
        <w:t>: En casos de crisis de desinformación o discursos de odio, se activarían protocolos de acción rápida para corregir el contenido falso y distribuir información verificada.</w:t>
      </w:r>
    </w:p>
    <w:p w:rsidR="006C6709" w:rsidP="00F5568B" w:rsidRDefault="006C6709" w14:paraId="708DDD71" w14:textId="77777777">
      <w:pPr>
        <w:pStyle w:val="Sinespaciado"/>
        <w:numPr>
          <w:ilvl w:val="0"/>
          <w:numId w:val="24"/>
        </w:numPr>
        <w:jc w:val="both"/>
        <w:rPr>
          <w:rFonts w:ascii="Avenir Next LT Pro" w:hAnsi="Avenir Next LT Pro"/>
        </w:rPr>
      </w:pPr>
      <w:proofErr w:type="spellStart"/>
      <w:r w:rsidRPr="006C6709">
        <w:rPr>
          <w:rFonts w:ascii="Avenir Next LT Pro" w:hAnsi="Avenir Next LT Pro"/>
          <w:b/>
          <w:bCs/>
        </w:rPr>
        <w:t>Feedback</w:t>
      </w:r>
      <w:proofErr w:type="spellEnd"/>
      <w:r w:rsidRPr="006C6709">
        <w:rPr>
          <w:rFonts w:ascii="Avenir Next LT Pro" w:hAnsi="Avenir Next LT Pro"/>
        </w:rPr>
        <w:t>: Evaluar el impacto de las alertas y las respuestas para mejorar continuamente las estrategias de mitigación.</w:t>
      </w:r>
    </w:p>
    <w:p w:rsidRPr="006C6709" w:rsidR="00F5568B" w:rsidP="006C6709" w:rsidRDefault="00F5568B" w14:paraId="2A413B8C" w14:textId="77777777">
      <w:pPr>
        <w:pStyle w:val="Sinespaciado"/>
        <w:jc w:val="both"/>
        <w:rPr>
          <w:rFonts w:ascii="Avenir Next LT Pro" w:hAnsi="Avenir Next LT Pro"/>
        </w:rPr>
      </w:pPr>
    </w:p>
    <w:p w:rsidR="006C6709" w:rsidP="006C6709" w:rsidRDefault="006C6709" w14:paraId="0D753D5A" w14:textId="1A07635B">
      <w:pPr>
        <w:pStyle w:val="Sinespaciado"/>
        <w:jc w:val="both"/>
        <w:rPr>
          <w:rFonts w:ascii="Avenir Next LT Pro" w:hAnsi="Avenir Next LT Pro"/>
          <w:b/>
          <w:bCs/>
        </w:rPr>
      </w:pPr>
      <w:r w:rsidRPr="006C6709">
        <w:rPr>
          <w:rFonts w:ascii="Avenir Next LT Pro" w:hAnsi="Avenir Next LT Pro"/>
          <w:b/>
          <w:bCs/>
        </w:rPr>
        <w:t xml:space="preserve">3. Articulación entre los </w:t>
      </w:r>
      <w:r w:rsidR="00F5568B">
        <w:rPr>
          <w:rFonts w:ascii="Avenir Next LT Pro" w:hAnsi="Avenir Next LT Pro"/>
          <w:b/>
          <w:bCs/>
        </w:rPr>
        <w:t>miembros del nodo:</w:t>
      </w:r>
    </w:p>
    <w:p w:rsidRPr="006C6709" w:rsidR="00F5568B" w:rsidP="006C6709" w:rsidRDefault="00F5568B" w14:paraId="5AF99652" w14:textId="77777777">
      <w:pPr>
        <w:pStyle w:val="Sinespaciado"/>
        <w:jc w:val="both"/>
        <w:rPr>
          <w:rFonts w:ascii="Avenir Next LT Pro" w:hAnsi="Avenir Next LT Pro"/>
          <w:b/>
          <w:bCs/>
        </w:rPr>
      </w:pPr>
    </w:p>
    <w:p w:rsidR="006C6709" w:rsidP="006C6709" w:rsidRDefault="006C6709" w14:paraId="65BF5E90" w14:textId="7330FE1A">
      <w:pPr>
        <w:pStyle w:val="Sinespaciado"/>
        <w:jc w:val="both"/>
        <w:rPr>
          <w:rFonts w:ascii="Avenir Next LT Pro" w:hAnsi="Avenir Next LT Pro"/>
        </w:rPr>
      </w:pPr>
      <w:r w:rsidRPr="006C6709">
        <w:rPr>
          <w:rFonts w:ascii="Avenir Next LT Pro" w:hAnsi="Avenir Next LT Pro"/>
        </w:rPr>
        <w:t xml:space="preserve">La clave para una gobernanza efectiva en este </w:t>
      </w:r>
      <w:r w:rsidR="00F5568B">
        <w:rPr>
          <w:rFonts w:ascii="Avenir Next LT Pro" w:hAnsi="Avenir Next LT Pro"/>
        </w:rPr>
        <w:t>nodo</w:t>
      </w:r>
      <w:r w:rsidRPr="006C6709">
        <w:rPr>
          <w:rFonts w:ascii="Avenir Next LT Pro" w:hAnsi="Avenir Next LT Pro"/>
        </w:rPr>
        <w:t xml:space="preserve"> es la cooperación constante entre los diferentes actores:</w:t>
      </w:r>
    </w:p>
    <w:p w:rsidRPr="006C6709" w:rsidR="00F5568B" w:rsidP="006C6709" w:rsidRDefault="00F5568B" w14:paraId="5C99CDFE" w14:textId="77777777">
      <w:pPr>
        <w:pStyle w:val="Sinespaciado"/>
        <w:jc w:val="both"/>
        <w:rPr>
          <w:rFonts w:ascii="Avenir Next LT Pro" w:hAnsi="Avenir Next LT Pro"/>
        </w:rPr>
      </w:pPr>
    </w:p>
    <w:p w:rsidRPr="006C6709" w:rsidR="006C6709" w:rsidP="00F5568B" w:rsidRDefault="006C6709" w14:paraId="799BB557" w14:textId="77777777">
      <w:pPr>
        <w:pStyle w:val="Sinespaciado"/>
        <w:numPr>
          <w:ilvl w:val="0"/>
          <w:numId w:val="25"/>
        </w:numPr>
        <w:jc w:val="both"/>
        <w:rPr>
          <w:rFonts w:ascii="Avenir Next LT Pro" w:hAnsi="Avenir Next LT Pro"/>
        </w:rPr>
      </w:pPr>
      <w:r w:rsidRPr="006C6709">
        <w:rPr>
          <w:rFonts w:ascii="Avenir Next LT Pro" w:hAnsi="Avenir Next LT Pro"/>
          <w:b/>
          <w:bCs/>
        </w:rPr>
        <w:t>Ciudadanos y líderes sociales</w:t>
      </w:r>
      <w:r w:rsidRPr="006C6709">
        <w:rPr>
          <w:rFonts w:ascii="Avenir Next LT Pro" w:hAnsi="Avenir Next LT Pro"/>
        </w:rPr>
        <w:t>: Son los ojos y oídos de la comunidad. Reportan incidentes y sirven como agentes de sensibilización.</w:t>
      </w:r>
    </w:p>
    <w:p w:rsidRPr="006C6709" w:rsidR="006C6709" w:rsidP="00F5568B" w:rsidRDefault="006C6709" w14:paraId="6588D48C" w14:textId="77777777">
      <w:pPr>
        <w:pStyle w:val="Sinespaciado"/>
        <w:numPr>
          <w:ilvl w:val="0"/>
          <w:numId w:val="25"/>
        </w:numPr>
        <w:jc w:val="both"/>
        <w:rPr>
          <w:rFonts w:ascii="Avenir Next LT Pro" w:hAnsi="Avenir Next LT Pro"/>
        </w:rPr>
      </w:pPr>
      <w:r w:rsidRPr="006C6709">
        <w:rPr>
          <w:rFonts w:ascii="Avenir Next LT Pro" w:hAnsi="Avenir Next LT Pro"/>
          <w:b/>
          <w:bCs/>
        </w:rPr>
        <w:t>Medios comunitarios</w:t>
      </w:r>
      <w:r w:rsidRPr="006C6709">
        <w:rPr>
          <w:rFonts w:ascii="Avenir Next LT Pro" w:hAnsi="Avenir Next LT Pro"/>
        </w:rPr>
        <w:t>: Actúan como canales para diseminar información precisa, crear espacios de diálogo y dar visibilidad a las alertas.</w:t>
      </w:r>
    </w:p>
    <w:p w:rsidRPr="006C6709" w:rsidR="006C6709" w:rsidP="00F5568B" w:rsidRDefault="006C6709" w14:paraId="4D4EE822" w14:textId="77777777">
      <w:pPr>
        <w:pStyle w:val="Sinespaciado"/>
        <w:numPr>
          <w:ilvl w:val="0"/>
          <w:numId w:val="25"/>
        </w:numPr>
        <w:jc w:val="both"/>
        <w:rPr>
          <w:rFonts w:ascii="Avenir Next LT Pro" w:hAnsi="Avenir Next LT Pro"/>
        </w:rPr>
      </w:pPr>
      <w:r w:rsidRPr="006C6709">
        <w:rPr>
          <w:rFonts w:ascii="Avenir Next LT Pro" w:hAnsi="Avenir Next LT Pro"/>
          <w:b/>
          <w:bCs/>
        </w:rPr>
        <w:t>Entidades públicas</w:t>
      </w:r>
      <w:r w:rsidRPr="006C6709">
        <w:rPr>
          <w:rFonts w:ascii="Avenir Next LT Pro" w:hAnsi="Avenir Next LT Pro"/>
        </w:rPr>
        <w:t>: Proporcionan el marco normativo y las políticas públicas que guían la respuesta a la desinformación y los discursos de odio.</w:t>
      </w:r>
    </w:p>
    <w:p w:rsidR="006C6709" w:rsidP="00F5568B" w:rsidRDefault="006C6709" w14:paraId="672C420E" w14:textId="77777777">
      <w:pPr>
        <w:pStyle w:val="Sinespaciado"/>
        <w:numPr>
          <w:ilvl w:val="0"/>
          <w:numId w:val="25"/>
        </w:numPr>
        <w:jc w:val="both"/>
        <w:rPr>
          <w:rFonts w:ascii="Avenir Next LT Pro" w:hAnsi="Avenir Next LT Pro"/>
        </w:rPr>
      </w:pPr>
      <w:r w:rsidRPr="006C6709">
        <w:rPr>
          <w:rFonts w:ascii="Avenir Next LT Pro" w:hAnsi="Avenir Next LT Pro"/>
          <w:b/>
          <w:bCs/>
        </w:rPr>
        <w:lastRenderedPageBreak/>
        <w:t>Sector privado</w:t>
      </w:r>
      <w:r w:rsidRPr="006C6709">
        <w:rPr>
          <w:rFonts w:ascii="Avenir Next LT Pro" w:hAnsi="Avenir Next LT Pro"/>
        </w:rPr>
        <w:t>: Desarrolla y mantiene las plataformas tecnológicas necesarias para monitorear y contrarrestar la desinformación, además de colaborar con políticas de transparencia y ética.</w:t>
      </w:r>
    </w:p>
    <w:p w:rsidR="00F5568B" w:rsidP="00F5568B" w:rsidRDefault="00F5568B" w14:paraId="17C49479" w14:textId="77777777">
      <w:pPr>
        <w:pStyle w:val="Sinespaciado"/>
        <w:jc w:val="both"/>
        <w:rPr>
          <w:rFonts w:ascii="Avenir Next LT Pro" w:hAnsi="Avenir Next LT Pro"/>
          <w:b/>
          <w:bCs/>
        </w:rPr>
      </w:pPr>
    </w:p>
    <w:p w:rsidRPr="00F5568B" w:rsidR="00F5568B" w:rsidP="00F5568B" w:rsidRDefault="00F5568B" w14:paraId="3ECD5188" w14:textId="2CA54AAE">
      <w:pPr>
        <w:pStyle w:val="Sinespaciado"/>
        <w:jc w:val="both"/>
        <w:rPr>
          <w:rFonts w:ascii="Avenir Next LT Pro" w:hAnsi="Avenir Next LT Pro"/>
        </w:rPr>
      </w:pPr>
      <w:r w:rsidRPr="00F5568B">
        <w:rPr>
          <w:rFonts w:ascii="Avenir Next LT Pro" w:hAnsi="Avenir Next LT Pro"/>
        </w:rPr>
        <w:t>Por lo anterior, es importante que existan representantes de estos sectores en el nodo. Incluso, las entidades públicas locales deberían tener un representante con el fin de estar articulados con el flujo de los diferentes factores y componentes del SATAMI. No deben actuar como miembros aislados, de lo contrario la efectividad del SATAMI pierde incidencia.</w:t>
      </w:r>
    </w:p>
    <w:p w:rsidR="00F5568B" w:rsidP="00F5568B" w:rsidRDefault="00F5568B" w14:paraId="05D6506E" w14:textId="77777777">
      <w:pPr>
        <w:pStyle w:val="Sinespaciado"/>
        <w:jc w:val="both"/>
        <w:rPr>
          <w:rFonts w:ascii="Avenir Next LT Pro" w:hAnsi="Avenir Next LT Pro"/>
          <w:b/>
          <w:bCs/>
        </w:rPr>
      </w:pPr>
    </w:p>
    <w:p w:rsidR="006C6709" w:rsidP="00F5568B" w:rsidRDefault="006C6709" w14:paraId="27EF0DE5" w14:textId="4DE13892">
      <w:pPr>
        <w:pStyle w:val="Sinespaciado"/>
        <w:jc w:val="both"/>
        <w:rPr>
          <w:rFonts w:ascii="Avenir Next LT Pro" w:hAnsi="Avenir Next LT Pro"/>
        </w:rPr>
      </w:pPr>
      <w:r w:rsidRPr="006C6709">
        <w:rPr>
          <w:rFonts w:ascii="Avenir Next LT Pro" w:hAnsi="Avenir Next LT Pro"/>
        </w:rPr>
        <w:t xml:space="preserve">En resumen, un </w:t>
      </w:r>
      <w:r w:rsidR="00F5568B">
        <w:rPr>
          <w:rFonts w:ascii="Avenir Next LT Pro" w:hAnsi="Avenir Next LT Pro"/>
        </w:rPr>
        <w:t>nodo</w:t>
      </w:r>
      <w:r w:rsidRPr="006C6709">
        <w:rPr>
          <w:rFonts w:ascii="Avenir Next LT Pro" w:hAnsi="Avenir Next LT Pro"/>
        </w:rPr>
        <w:t xml:space="preserve"> con esta composición debe funcionar como una red interconectada, donde cada actor tenga roles y responsabilidades claras, pero se fomente la colaboración y el intercambio de información para garantizar respuestas rápidas y efectivas ante los retos de la desinformación y los discursos de odio.</w:t>
      </w:r>
    </w:p>
    <w:p w:rsidR="00F5568B" w:rsidP="00F5568B" w:rsidRDefault="00F5568B" w14:paraId="527294F6" w14:textId="77777777">
      <w:pPr>
        <w:pStyle w:val="Sinespaciado"/>
        <w:jc w:val="both"/>
        <w:rPr>
          <w:rFonts w:ascii="Avenir Next LT Pro" w:hAnsi="Avenir Next LT Pro"/>
        </w:rPr>
      </w:pPr>
    </w:p>
    <w:p w:rsidR="00F5568B" w:rsidP="00F5568B" w:rsidRDefault="00F5568B" w14:paraId="1E209F90" w14:textId="1FDA0072">
      <w:pPr>
        <w:pStyle w:val="Sinespaciado"/>
        <w:jc w:val="both"/>
        <w:rPr>
          <w:rFonts w:ascii="Avenir Next LT Pro" w:hAnsi="Avenir Next LT Pro"/>
        </w:rPr>
      </w:pPr>
      <w:r w:rsidRPr="00F5568B">
        <w:rPr>
          <w:rFonts w:ascii="Avenir Next LT Pro" w:hAnsi="Avenir Next LT Pro"/>
        </w:rPr>
        <w:t>Cada comité dentro del nodo</w:t>
      </w:r>
      <w:r>
        <w:rPr>
          <w:rFonts w:ascii="Avenir Next LT Pro" w:hAnsi="Avenir Next LT Pro"/>
        </w:rPr>
        <w:t xml:space="preserve"> puede tener el número de integrantes que se pueda. No existe un número ideal. Depende de las dinámicas propias de cada comunidad. En ocasiones para mejorar esta estructura de gobernanza y la sostenibilidad del SATAMI se sugiere que el nodo esté integrado a grupos sociales organizado ya existentes en el territorio, como algún colectivo, una junta de acción comunal, entre otros, que impulse el liderazgo y el llamado a la acción de los demás miembros que pueden integrar el nodo. </w:t>
      </w:r>
    </w:p>
    <w:p w:rsidR="00F5568B" w:rsidP="00F5568B" w:rsidRDefault="00F5568B" w14:paraId="59A04D89" w14:textId="77777777">
      <w:pPr>
        <w:pStyle w:val="Sinespaciado"/>
        <w:jc w:val="both"/>
        <w:rPr>
          <w:rFonts w:ascii="Avenir Next LT Pro" w:hAnsi="Avenir Next LT Pro"/>
        </w:rPr>
      </w:pPr>
    </w:p>
    <w:p w:rsidR="00E47CE5" w:rsidP="006C6709" w:rsidRDefault="00E47CE5" w14:paraId="0C8CCF03" w14:textId="77777777">
      <w:pPr>
        <w:pStyle w:val="Sinespaciado"/>
        <w:jc w:val="both"/>
        <w:rPr>
          <w:rFonts w:ascii="Avenir Next LT Pro" w:hAnsi="Avenir Next LT Pro"/>
        </w:rPr>
      </w:pPr>
      <w:r w:rsidRPr="00E47CE5">
        <w:rPr>
          <w:rFonts w:ascii="Avenir Next LT Pro" w:hAnsi="Avenir Next LT Pro"/>
        </w:rPr>
        <w:t xml:space="preserve">La toma de decisiones dentro de este </w:t>
      </w:r>
      <w:r>
        <w:rPr>
          <w:rFonts w:ascii="Avenir Next LT Pro" w:hAnsi="Avenir Next LT Pro"/>
        </w:rPr>
        <w:t>nodo</w:t>
      </w:r>
      <w:r w:rsidRPr="00E47CE5">
        <w:rPr>
          <w:rFonts w:ascii="Avenir Next LT Pro" w:hAnsi="Avenir Next LT Pro"/>
        </w:rPr>
        <w:t xml:space="preserve"> debe ser inclusiva, rápida y colaborativa. Frente a alertas, debe priorizarse la acción inmediata, pero siempre con un enfoque en la evaluación, la consulta y la participación de todos los actores. </w:t>
      </w:r>
    </w:p>
    <w:p w:rsidR="00E47CE5" w:rsidP="006C6709" w:rsidRDefault="00E47CE5" w14:paraId="22E641BD" w14:textId="77777777">
      <w:pPr>
        <w:pStyle w:val="Sinespaciado"/>
        <w:jc w:val="both"/>
        <w:rPr>
          <w:rFonts w:ascii="Avenir Next LT Pro" w:hAnsi="Avenir Next LT Pro"/>
        </w:rPr>
      </w:pPr>
    </w:p>
    <w:p w:rsidRPr="00F5568B" w:rsidR="00E47CE5" w:rsidP="006C6709" w:rsidRDefault="00E47CE5" w14:paraId="4852355D" w14:textId="1F22A27D">
      <w:pPr>
        <w:pStyle w:val="Sinespaciado"/>
        <w:jc w:val="both"/>
        <w:rPr>
          <w:rFonts w:ascii="Avenir Next LT Pro" w:hAnsi="Avenir Next LT Pro"/>
        </w:rPr>
      </w:pPr>
      <w:r w:rsidRPr="00E47CE5">
        <w:rPr>
          <w:rFonts w:ascii="Avenir Next LT Pro" w:hAnsi="Avenir Next LT Pro"/>
        </w:rPr>
        <w:t>Frente a cambios estructurales</w:t>
      </w:r>
      <w:r>
        <w:rPr>
          <w:rFonts w:ascii="Avenir Next LT Pro" w:hAnsi="Avenir Next LT Pro"/>
        </w:rPr>
        <w:t xml:space="preserve"> u otro tipo de decisiones</w:t>
      </w:r>
      <w:r w:rsidRPr="00E47CE5">
        <w:rPr>
          <w:rFonts w:ascii="Avenir Next LT Pro" w:hAnsi="Avenir Next LT Pro"/>
        </w:rPr>
        <w:t xml:space="preserve">, el </w:t>
      </w:r>
      <w:r>
        <w:rPr>
          <w:rFonts w:ascii="Avenir Next LT Pro" w:hAnsi="Avenir Next LT Pro"/>
        </w:rPr>
        <w:t>nodo</w:t>
      </w:r>
      <w:r w:rsidRPr="00E47CE5">
        <w:rPr>
          <w:rFonts w:ascii="Avenir Next LT Pro" w:hAnsi="Avenir Next LT Pro"/>
        </w:rPr>
        <w:t xml:space="preserve"> debe mantener su flexibilidad y capacidad de adaptación, asegurando que todos los miembros continúen siendo efectivos en sus roles y funciones.</w:t>
      </w:r>
      <w:r>
        <w:rPr>
          <w:rFonts w:ascii="Avenir Next LT Pro" w:hAnsi="Avenir Next LT Pro"/>
        </w:rPr>
        <w:t xml:space="preserve"> </w:t>
      </w:r>
      <w:r w:rsidRPr="00E47CE5">
        <w:rPr>
          <w:rFonts w:ascii="Avenir Next LT Pro" w:hAnsi="Avenir Next LT Pro"/>
        </w:rPr>
        <w:t>Dependiendo de la naturaleza del cambio, la decisión podría tomar la forma de una votación o de un proceso de consenso. El objetivo es que todos los actores (sector privado, público y comunitarios) tengan voz y peso en la decisión, para garantizar que el NODO mantenga un enfoque inclusivo.</w:t>
      </w:r>
      <w:r>
        <w:rPr>
          <w:rFonts w:ascii="Avenir Next LT Pro" w:hAnsi="Avenir Next LT Pro"/>
        </w:rPr>
        <w:t xml:space="preserve"> </w:t>
      </w:r>
    </w:p>
    <w:sectPr w:rsidRPr="00F5568B" w:rsidR="00E47CE5">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609E5"/>
    <w:multiLevelType w:val="hybridMultilevel"/>
    <w:tmpl w:val="7C9E386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10A70552"/>
    <w:multiLevelType w:val="multilevel"/>
    <w:tmpl w:val="7C3455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332169E"/>
    <w:multiLevelType w:val="hybridMultilevel"/>
    <w:tmpl w:val="7D8E407C"/>
    <w:lvl w:ilvl="0" w:tplc="2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5F7201"/>
    <w:multiLevelType w:val="multilevel"/>
    <w:tmpl w:val="B10A7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5268DC"/>
    <w:multiLevelType w:val="hybridMultilevel"/>
    <w:tmpl w:val="FF86797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3E160A8C"/>
    <w:multiLevelType w:val="multilevel"/>
    <w:tmpl w:val="7E8C5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211424A"/>
    <w:multiLevelType w:val="multilevel"/>
    <w:tmpl w:val="C69A8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5796422"/>
    <w:multiLevelType w:val="hybridMultilevel"/>
    <w:tmpl w:val="903E3D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8" w15:restartNumberingAfterBreak="0">
    <w:nsid w:val="46D47516"/>
    <w:multiLevelType w:val="multilevel"/>
    <w:tmpl w:val="236A01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8A93B9F"/>
    <w:multiLevelType w:val="hybridMultilevel"/>
    <w:tmpl w:val="1346C81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4D2E1636"/>
    <w:multiLevelType w:val="multilevel"/>
    <w:tmpl w:val="ACCC9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D946105"/>
    <w:multiLevelType w:val="multilevel"/>
    <w:tmpl w:val="87C89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FDD1F57"/>
    <w:multiLevelType w:val="multilevel"/>
    <w:tmpl w:val="177C46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42025F7"/>
    <w:multiLevelType w:val="multilevel"/>
    <w:tmpl w:val="3A0670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6F42516"/>
    <w:multiLevelType w:val="multilevel"/>
    <w:tmpl w:val="D0D4E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7F52708"/>
    <w:multiLevelType w:val="hybridMultilevel"/>
    <w:tmpl w:val="600C49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B4F30C6"/>
    <w:multiLevelType w:val="multilevel"/>
    <w:tmpl w:val="A7B681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3EB0CED"/>
    <w:multiLevelType w:val="multilevel"/>
    <w:tmpl w:val="0CC08C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B4A3201"/>
    <w:multiLevelType w:val="hybridMultilevel"/>
    <w:tmpl w:val="FE9C71B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6CC17350"/>
    <w:multiLevelType w:val="multilevel"/>
    <w:tmpl w:val="2E0843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3846D56"/>
    <w:multiLevelType w:val="multilevel"/>
    <w:tmpl w:val="75A4AD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782A309F"/>
    <w:multiLevelType w:val="hybridMultilevel"/>
    <w:tmpl w:val="266EBE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78785540"/>
    <w:multiLevelType w:val="hybridMultilevel"/>
    <w:tmpl w:val="FB7C67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AF85B30"/>
    <w:multiLevelType w:val="multilevel"/>
    <w:tmpl w:val="F38A8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E3D349F"/>
    <w:multiLevelType w:val="multilevel"/>
    <w:tmpl w:val="0B562E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79105716">
    <w:abstractNumId w:val="3"/>
  </w:num>
  <w:num w:numId="2" w16cid:durableId="186792085">
    <w:abstractNumId w:val="23"/>
  </w:num>
  <w:num w:numId="3" w16cid:durableId="963538859">
    <w:abstractNumId w:val="24"/>
  </w:num>
  <w:num w:numId="4" w16cid:durableId="474950545">
    <w:abstractNumId w:val="10"/>
  </w:num>
  <w:num w:numId="5" w16cid:durableId="1567260478">
    <w:abstractNumId w:val="1"/>
  </w:num>
  <w:num w:numId="6" w16cid:durableId="1780878245">
    <w:abstractNumId w:val="13"/>
  </w:num>
  <w:num w:numId="7" w16cid:durableId="1116676162">
    <w:abstractNumId w:val="20"/>
  </w:num>
  <w:num w:numId="8" w16cid:durableId="908805863">
    <w:abstractNumId w:val="11"/>
  </w:num>
  <w:num w:numId="9" w16cid:durableId="1668753589">
    <w:abstractNumId w:val="17"/>
  </w:num>
  <w:num w:numId="10" w16cid:durableId="833109821">
    <w:abstractNumId w:val="12"/>
  </w:num>
  <w:num w:numId="11" w16cid:durableId="330764284">
    <w:abstractNumId w:val="14"/>
  </w:num>
  <w:num w:numId="12" w16cid:durableId="1555702350">
    <w:abstractNumId w:val="16"/>
  </w:num>
  <w:num w:numId="13" w16cid:durableId="105972647">
    <w:abstractNumId w:val="5"/>
  </w:num>
  <w:num w:numId="14" w16cid:durableId="385375337">
    <w:abstractNumId w:val="6"/>
  </w:num>
  <w:num w:numId="15" w16cid:durableId="1913391582">
    <w:abstractNumId w:val="19"/>
  </w:num>
  <w:num w:numId="16" w16cid:durableId="1025668116">
    <w:abstractNumId w:val="8"/>
  </w:num>
  <w:num w:numId="17" w16cid:durableId="95249093">
    <w:abstractNumId w:val="22"/>
  </w:num>
  <w:num w:numId="18" w16cid:durableId="263879808">
    <w:abstractNumId w:val="15"/>
  </w:num>
  <w:num w:numId="19" w16cid:durableId="1889023017">
    <w:abstractNumId w:val="2"/>
  </w:num>
  <w:num w:numId="20" w16cid:durableId="318657567">
    <w:abstractNumId w:val="18"/>
  </w:num>
  <w:num w:numId="21" w16cid:durableId="1262182698">
    <w:abstractNumId w:val="7"/>
  </w:num>
  <w:num w:numId="22" w16cid:durableId="134758053">
    <w:abstractNumId w:val="21"/>
  </w:num>
  <w:num w:numId="23" w16cid:durableId="196042478">
    <w:abstractNumId w:val="4"/>
  </w:num>
  <w:num w:numId="24" w16cid:durableId="986737724">
    <w:abstractNumId w:val="0"/>
  </w:num>
  <w:num w:numId="25" w16cid:durableId="12757516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09"/>
    <w:rsid w:val="001C008B"/>
    <w:rsid w:val="001C7613"/>
    <w:rsid w:val="00685D1E"/>
    <w:rsid w:val="006C6709"/>
    <w:rsid w:val="00A224E9"/>
    <w:rsid w:val="00B05DE9"/>
    <w:rsid w:val="00E47CE5"/>
    <w:rsid w:val="00F5568B"/>
    <w:rsid w:val="0ABC1063"/>
    <w:rsid w:val="47C21AC5"/>
    <w:rsid w:val="5DBE1245"/>
    <w:rsid w:val="627C70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5E1F"/>
  <w15:chartTrackingRefBased/>
  <w15:docId w15:val="{E84F3F23-10A8-4A53-81C9-62471BF0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6C670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C670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C670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C670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C670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C670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670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670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6709"/>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6C670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6C670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6C670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6C670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6C6709"/>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6C6709"/>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6C6709"/>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6C6709"/>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6C6709"/>
    <w:rPr>
      <w:rFonts w:eastAsiaTheme="majorEastAsia" w:cstheme="majorBidi"/>
      <w:color w:val="272727" w:themeColor="text1" w:themeTint="D8"/>
    </w:rPr>
  </w:style>
  <w:style w:type="paragraph" w:styleId="Ttulo">
    <w:name w:val="Title"/>
    <w:basedOn w:val="Normal"/>
    <w:next w:val="Normal"/>
    <w:link w:val="TtuloCar"/>
    <w:uiPriority w:val="10"/>
    <w:qFormat/>
    <w:rsid w:val="006C6709"/>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6C6709"/>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6C6709"/>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6C670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6709"/>
    <w:pPr>
      <w:spacing w:before="160"/>
      <w:jc w:val="center"/>
    </w:pPr>
    <w:rPr>
      <w:i/>
      <w:iCs/>
      <w:color w:val="404040" w:themeColor="text1" w:themeTint="BF"/>
    </w:rPr>
  </w:style>
  <w:style w:type="character" w:styleId="CitaCar" w:customStyle="1">
    <w:name w:val="Cita Car"/>
    <w:basedOn w:val="Fuentedeprrafopredeter"/>
    <w:link w:val="Cita"/>
    <w:uiPriority w:val="29"/>
    <w:rsid w:val="006C6709"/>
    <w:rPr>
      <w:i/>
      <w:iCs/>
      <w:color w:val="404040" w:themeColor="text1" w:themeTint="BF"/>
    </w:rPr>
  </w:style>
  <w:style w:type="paragraph" w:styleId="Prrafodelista">
    <w:name w:val="List Paragraph"/>
    <w:basedOn w:val="Normal"/>
    <w:uiPriority w:val="34"/>
    <w:qFormat/>
    <w:rsid w:val="006C6709"/>
    <w:pPr>
      <w:ind w:left="720"/>
      <w:contextualSpacing/>
    </w:pPr>
  </w:style>
  <w:style w:type="character" w:styleId="nfasisintenso">
    <w:name w:val="Intense Emphasis"/>
    <w:basedOn w:val="Fuentedeprrafopredeter"/>
    <w:uiPriority w:val="21"/>
    <w:qFormat/>
    <w:rsid w:val="006C6709"/>
    <w:rPr>
      <w:i/>
      <w:iCs/>
      <w:color w:val="0F4761" w:themeColor="accent1" w:themeShade="BF"/>
    </w:rPr>
  </w:style>
  <w:style w:type="paragraph" w:styleId="Citadestacada">
    <w:name w:val="Intense Quote"/>
    <w:basedOn w:val="Normal"/>
    <w:next w:val="Normal"/>
    <w:link w:val="CitadestacadaCar"/>
    <w:uiPriority w:val="30"/>
    <w:qFormat/>
    <w:rsid w:val="006C670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6C6709"/>
    <w:rPr>
      <w:i/>
      <w:iCs/>
      <w:color w:val="0F4761" w:themeColor="accent1" w:themeShade="BF"/>
    </w:rPr>
  </w:style>
  <w:style w:type="character" w:styleId="Referenciaintensa">
    <w:name w:val="Intense Reference"/>
    <w:basedOn w:val="Fuentedeprrafopredeter"/>
    <w:uiPriority w:val="32"/>
    <w:qFormat/>
    <w:rsid w:val="006C6709"/>
    <w:rPr>
      <w:b/>
      <w:bCs/>
      <w:smallCaps/>
      <w:color w:val="0F4761" w:themeColor="accent1" w:themeShade="BF"/>
      <w:spacing w:val="5"/>
    </w:rPr>
  </w:style>
  <w:style w:type="paragraph" w:styleId="Sinespaciado">
    <w:name w:val="No Spacing"/>
    <w:uiPriority w:val="1"/>
    <w:qFormat/>
    <w:rsid w:val="006C67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742257">
      <w:bodyDiv w:val="1"/>
      <w:marLeft w:val="0"/>
      <w:marRight w:val="0"/>
      <w:marTop w:val="0"/>
      <w:marBottom w:val="0"/>
      <w:divBdr>
        <w:top w:val="none" w:sz="0" w:space="0" w:color="auto"/>
        <w:left w:val="none" w:sz="0" w:space="0" w:color="auto"/>
        <w:bottom w:val="none" w:sz="0" w:space="0" w:color="auto"/>
        <w:right w:val="none" w:sz="0" w:space="0" w:color="auto"/>
      </w:divBdr>
    </w:div>
    <w:div w:id="859584330">
      <w:bodyDiv w:val="1"/>
      <w:marLeft w:val="0"/>
      <w:marRight w:val="0"/>
      <w:marTop w:val="0"/>
      <w:marBottom w:val="0"/>
      <w:divBdr>
        <w:top w:val="none" w:sz="0" w:space="0" w:color="auto"/>
        <w:left w:val="none" w:sz="0" w:space="0" w:color="auto"/>
        <w:bottom w:val="none" w:sz="0" w:space="0" w:color="auto"/>
        <w:right w:val="none" w:sz="0" w:space="0" w:color="auto"/>
      </w:divBdr>
    </w:div>
    <w:div w:id="1091895543">
      <w:bodyDiv w:val="1"/>
      <w:marLeft w:val="0"/>
      <w:marRight w:val="0"/>
      <w:marTop w:val="0"/>
      <w:marBottom w:val="0"/>
      <w:divBdr>
        <w:top w:val="none" w:sz="0" w:space="0" w:color="auto"/>
        <w:left w:val="none" w:sz="0" w:space="0" w:color="auto"/>
        <w:bottom w:val="none" w:sz="0" w:space="0" w:color="auto"/>
        <w:right w:val="none" w:sz="0" w:space="0" w:color="auto"/>
      </w:divBdr>
    </w:div>
    <w:div w:id="1104762601">
      <w:bodyDiv w:val="1"/>
      <w:marLeft w:val="0"/>
      <w:marRight w:val="0"/>
      <w:marTop w:val="0"/>
      <w:marBottom w:val="0"/>
      <w:divBdr>
        <w:top w:val="none" w:sz="0" w:space="0" w:color="auto"/>
        <w:left w:val="none" w:sz="0" w:space="0" w:color="auto"/>
        <w:bottom w:val="none" w:sz="0" w:space="0" w:color="auto"/>
        <w:right w:val="none" w:sz="0" w:space="0" w:color="auto"/>
      </w:divBdr>
    </w:div>
    <w:div w:id="1121806426">
      <w:bodyDiv w:val="1"/>
      <w:marLeft w:val="0"/>
      <w:marRight w:val="0"/>
      <w:marTop w:val="0"/>
      <w:marBottom w:val="0"/>
      <w:divBdr>
        <w:top w:val="none" w:sz="0" w:space="0" w:color="auto"/>
        <w:left w:val="none" w:sz="0" w:space="0" w:color="auto"/>
        <w:bottom w:val="none" w:sz="0" w:space="0" w:color="auto"/>
        <w:right w:val="none" w:sz="0" w:space="0" w:color="auto"/>
      </w:divBdr>
    </w:div>
    <w:div w:id="1189022954">
      <w:bodyDiv w:val="1"/>
      <w:marLeft w:val="0"/>
      <w:marRight w:val="0"/>
      <w:marTop w:val="0"/>
      <w:marBottom w:val="0"/>
      <w:divBdr>
        <w:top w:val="none" w:sz="0" w:space="0" w:color="auto"/>
        <w:left w:val="none" w:sz="0" w:space="0" w:color="auto"/>
        <w:bottom w:val="none" w:sz="0" w:space="0" w:color="auto"/>
        <w:right w:val="none" w:sz="0" w:space="0" w:color="auto"/>
      </w:divBdr>
    </w:div>
    <w:div w:id="1662587816">
      <w:bodyDiv w:val="1"/>
      <w:marLeft w:val="0"/>
      <w:marRight w:val="0"/>
      <w:marTop w:val="0"/>
      <w:marBottom w:val="0"/>
      <w:divBdr>
        <w:top w:val="none" w:sz="0" w:space="0" w:color="auto"/>
        <w:left w:val="none" w:sz="0" w:space="0" w:color="auto"/>
        <w:bottom w:val="none" w:sz="0" w:space="0" w:color="auto"/>
        <w:right w:val="none" w:sz="0" w:space="0" w:color="auto"/>
      </w:divBdr>
    </w:div>
    <w:div w:id="1748649311">
      <w:bodyDiv w:val="1"/>
      <w:marLeft w:val="0"/>
      <w:marRight w:val="0"/>
      <w:marTop w:val="0"/>
      <w:marBottom w:val="0"/>
      <w:divBdr>
        <w:top w:val="none" w:sz="0" w:space="0" w:color="auto"/>
        <w:left w:val="none" w:sz="0" w:space="0" w:color="auto"/>
        <w:bottom w:val="none" w:sz="0" w:space="0" w:color="auto"/>
        <w:right w:val="none" w:sz="0" w:space="0" w:color="auto"/>
      </w:divBdr>
    </w:div>
    <w:div w:id="1947999383">
      <w:bodyDiv w:val="1"/>
      <w:marLeft w:val="0"/>
      <w:marRight w:val="0"/>
      <w:marTop w:val="0"/>
      <w:marBottom w:val="0"/>
      <w:divBdr>
        <w:top w:val="none" w:sz="0" w:space="0" w:color="auto"/>
        <w:left w:val="none" w:sz="0" w:space="0" w:color="auto"/>
        <w:bottom w:val="none" w:sz="0" w:space="0" w:color="auto"/>
        <w:right w:val="none" w:sz="0" w:space="0" w:color="auto"/>
      </w:divBdr>
    </w:div>
    <w:div w:id="21459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1010CDA06FE341AD0AC6B2B92B4F84" ma:contentTypeVersion="12" ma:contentTypeDescription="Crear nuevo documento." ma:contentTypeScope="" ma:versionID="3145ba4a964c3eed4794c2ffc07cb488">
  <xsd:schema xmlns:xsd="http://www.w3.org/2001/XMLSchema" xmlns:xs="http://www.w3.org/2001/XMLSchema" xmlns:p="http://schemas.microsoft.com/office/2006/metadata/properties" xmlns:ns2="347ad4e7-c4d0-4ce2-8f7d-ae427445f97c" xmlns:ns3="cc46d46e-0dcf-4dfb-927d-967a987d4916" targetNamespace="http://schemas.microsoft.com/office/2006/metadata/properties" ma:root="true" ma:fieldsID="a35ed0c15b06d9200fc9f0a5a915b357" ns2:_="" ns3:_="">
    <xsd:import namespace="347ad4e7-c4d0-4ce2-8f7d-ae427445f97c"/>
    <xsd:import namespace="cc46d46e-0dcf-4dfb-927d-967a987d4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ad4e7-c4d0-4ce2-8f7d-ae427445f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24f3532-e2cd-4f37-817d-80f4572e69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46d46e-0dcf-4dfb-927d-967a987d491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681e02-423a-4859-bf97-e0d306701213}" ma:internalName="TaxCatchAll" ma:showField="CatchAllData" ma:web="cc46d46e-0dcf-4dfb-927d-967a987d4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7ad4e7-c4d0-4ce2-8f7d-ae427445f97c">
      <Terms xmlns="http://schemas.microsoft.com/office/infopath/2007/PartnerControls"/>
    </lcf76f155ced4ddcb4097134ff3c332f>
    <TaxCatchAll xmlns="cc46d46e-0dcf-4dfb-927d-967a987d4916" xsi:nil="true"/>
  </documentManagement>
</p:properties>
</file>

<file path=customXml/itemProps1.xml><?xml version="1.0" encoding="utf-8"?>
<ds:datastoreItem xmlns:ds="http://schemas.openxmlformats.org/officeDocument/2006/customXml" ds:itemID="{A2EB9376-667B-417F-A9CB-4FAC87AC772A}"/>
</file>

<file path=customXml/itemProps2.xml><?xml version="1.0" encoding="utf-8"?>
<ds:datastoreItem xmlns:ds="http://schemas.openxmlformats.org/officeDocument/2006/customXml" ds:itemID="{72C92BDA-EE5F-48AF-A5D2-42BAD47CA563}">
  <ds:schemaRefs>
    <ds:schemaRef ds:uri="http://schemas.microsoft.com/sharepoint/v3/contenttype/forms"/>
  </ds:schemaRefs>
</ds:datastoreItem>
</file>

<file path=customXml/itemProps3.xml><?xml version="1.0" encoding="utf-8"?>
<ds:datastoreItem xmlns:ds="http://schemas.openxmlformats.org/officeDocument/2006/customXml" ds:itemID="{FE663496-4D0A-4073-9783-E1EAC57A2F94}">
  <ds:schemaRefs>
    <ds:schemaRef ds:uri="http://schemas.microsoft.com/office/2006/documentManagement/types"/>
    <ds:schemaRef ds:uri="http://www.w3.org/XML/1998/namespace"/>
    <ds:schemaRef ds:uri="81f6efb0-7ed3-4a90-995b-4939bff54e97"/>
    <ds:schemaRef ds:uri="http://purl.org/dc/elements/1.1/"/>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d57ea241-1e2a-4286-8637-33f3d12146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ANDRES ORTIZ RUBIO</dc:creator>
  <cp:keywords/>
  <dc:description/>
  <cp:lastModifiedBy>JOHAN ANDRES ORTIZ RUBIO</cp:lastModifiedBy>
  <cp:revision>3</cp:revision>
  <dcterms:created xsi:type="dcterms:W3CDTF">2024-12-04T03:45:00Z</dcterms:created>
  <dcterms:modified xsi:type="dcterms:W3CDTF">2024-12-04T03:49:03Z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0x010100471010CDA06FE341AD0AC6B2B92B4F84</vt:lpwstr>
  </property>
  <property fmtid="{D5CDD505-2E9C-101B-9397-08002B2CF9AE}" pid="3" name="MediaServiceImageTags">
    <vt:lpwstr/>
  </property>
</Properties>
</file>